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8D" w:rsidRPr="00450E86" w:rsidRDefault="00450E86" w:rsidP="00450E86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       </w:t>
      </w:r>
    </w:p>
    <w:p w:rsidR="00C537E6" w:rsidRDefault="00C537E6" w:rsidP="0086018D">
      <w:pPr>
        <w:jc w:val="both"/>
        <w:rPr>
          <w:rFonts w:ascii="Tahoma" w:hAnsi="Tahoma" w:cs="Tahoma"/>
          <w:b/>
        </w:rPr>
      </w:pPr>
      <w:r w:rsidRPr="00FE3F43">
        <w:rPr>
          <w:rFonts w:ascii="Tahoma" w:hAnsi="Tahoma" w:cs="Tahoma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219D" wp14:editId="05E22695">
                <wp:simplePos x="0" y="0"/>
                <wp:positionH relativeFrom="column">
                  <wp:posOffset>1050590</wp:posOffset>
                </wp:positionH>
                <wp:positionV relativeFrom="paragraph">
                  <wp:posOffset>3030</wp:posOffset>
                </wp:positionV>
                <wp:extent cx="4674870" cy="646981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43" w:rsidRDefault="00365C88" w:rsidP="00FE3F4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Анкета-заявка на аккредитацию </w:t>
                            </w:r>
                            <w:r w:rsidR="00FE3F43" w:rsidRPr="0086018D">
                              <w:rPr>
                                <w:rFonts w:ascii="Tahoma" w:hAnsi="Tahoma" w:cs="Tahoma"/>
                                <w:b/>
                              </w:rPr>
                              <w:t>объекта долевого строительства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по продукту </w:t>
                            </w:r>
                            <w:r w:rsidR="00FE3F43">
                              <w:rPr>
                                <w:rFonts w:ascii="Tahoma" w:hAnsi="Tahoma" w:cs="Tahoma"/>
                                <w:b/>
                              </w:rPr>
                              <w:t>«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Приобретение квартиры на этапе строительства</w:t>
                            </w:r>
                            <w:r w:rsidR="00FE3F43">
                              <w:rPr>
                                <w:rFonts w:ascii="Tahoma" w:hAnsi="Tahoma" w:cs="Tahoma"/>
                                <w:b/>
                              </w:rPr>
                              <w:t xml:space="preserve">» </w:t>
                            </w:r>
                          </w:p>
                          <w:p w:rsidR="00FE3F43" w:rsidRPr="00FE3F43" w:rsidRDefault="00FE3F43" w:rsidP="00FE3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7pt;margin-top:.25pt;width:368.1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" stroked="f">
                <v:textbox>
                  <w:txbxContent>
                    <w:p w:rsidR="00FE3F43" w:rsidRDefault="00365C88" w:rsidP="00FE3F4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Анкета-заявка на аккредитацию </w:t>
                      </w:r>
                      <w:r w:rsidR="00FE3F43" w:rsidRPr="0086018D">
                        <w:rPr>
                          <w:rFonts w:ascii="Tahoma" w:hAnsi="Tahoma" w:cs="Tahoma"/>
                          <w:b/>
                        </w:rPr>
                        <w:t>объекта долевого строительства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по продукту </w:t>
                      </w:r>
                      <w:r w:rsidR="00FE3F43">
                        <w:rPr>
                          <w:rFonts w:ascii="Tahoma" w:hAnsi="Tahoma" w:cs="Tahoma"/>
                          <w:b/>
                        </w:rPr>
                        <w:t>«</w:t>
                      </w:r>
                      <w:r>
                        <w:rPr>
                          <w:rFonts w:ascii="Tahoma" w:hAnsi="Tahoma" w:cs="Tahoma"/>
                          <w:b/>
                        </w:rPr>
                        <w:t>Приобретение квартиры на этапе строительства</w:t>
                      </w:r>
                      <w:r w:rsidR="00FE3F43">
                        <w:rPr>
                          <w:rFonts w:ascii="Tahoma" w:hAnsi="Tahoma" w:cs="Tahoma"/>
                          <w:b/>
                        </w:rPr>
                        <w:t xml:space="preserve">» </w:t>
                      </w:r>
                    </w:p>
                    <w:p w:rsidR="00FE3F43" w:rsidRPr="00FE3F43" w:rsidRDefault="00FE3F43" w:rsidP="00FE3F4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906A90" wp14:editId="2A550356">
            <wp:extent cx="1052423" cy="491706"/>
            <wp:effectExtent l="0" t="0" r="0" b="3810"/>
            <wp:docPr id="1" name="Рисунок 55" descr="ДОМ РФ_АИЖ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5" descr="ДОМ РФ_АИЖК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9" cy="4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88" w:rsidRDefault="00365C88" w:rsidP="0086018D">
      <w:pPr>
        <w:jc w:val="both"/>
        <w:rPr>
          <w:rFonts w:ascii="Tahoma" w:hAnsi="Tahoma" w:cs="Tahoma"/>
          <w:b/>
        </w:rPr>
      </w:pPr>
    </w:p>
    <w:tbl>
      <w:tblPr>
        <w:tblStyle w:val="a3"/>
        <w:tblW w:w="0" w:type="auto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02"/>
        <w:gridCol w:w="1217"/>
        <w:gridCol w:w="568"/>
        <w:gridCol w:w="649"/>
        <w:gridCol w:w="108"/>
        <w:gridCol w:w="500"/>
        <w:gridCol w:w="444"/>
        <w:gridCol w:w="165"/>
        <w:gridCol w:w="609"/>
        <w:gridCol w:w="609"/>
      </w:tblGrid>
      <w:tr w:rsidR="001826CD" w:rsidTr="00984AA0">
        <w:tc>
          <w:tcPr>
            <w:tcW w:w="9571" w:type="dxa"/>
            <w:gridSpan w:val="10"/>
            <w:shd w:val="clear" w:color="auto" w:fill="2F444E"/>
          </w:tcPr>
          <w:p w:rsidR="001826CD" w:rsidRPr="001826CD" w:rsidRDefault="00BC1C86" w:rsidP="00BC1C86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Общая и</w:t>
            </w:r>
            <w:r w:rsidR="001826CD" w:rsidRPr="001826CD">
              <w:rPr>
                <w:rFonts w:ascii="Tahoma" w:hAnsi="Tahoma" w:cs="Tahoma"/>
                <w:b/>
                <w:color w:val="FFFFFF" w:themeColor="background1"/>
              </w:rPr>
              <w:t>нформация о застройщике</w:t>
            </w:r>
          </w:p>
        </w:tc>
      </w:tr>
      <w:tr w:rsidR="001826CD" w:rsidTr="00984AA0">
        <w:tc>
          <w:tcPr>
            <w:tcW w:w="4702" w:type="dxa"/>
            <w:shd w:val="clear" w:color="auto" w:fill="FFFFFF" w:themeFill="background1"/>
          </w:tcPr>
          <w:p w:rsidR="001826CD" w:rsidRPr="00D90D1B" w:rsidRDefault="00891227" w:rsidP="0089122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Полное наименование застройщика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1826CD" w:rsidRDefault="001826C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826CD" w:rsidTr="00984AA0">
        <w:tc>
          <w:tcPr>
            <w:tcW w:w="4702" w:type="dxa"/>
            <w:shd w:val="clear" w:color="auto" w:fill="FFFFFF" w:themeFill="background1"/>
          </w:tcPr>
          <w:p w:rsidR="001826CD" w:rsidRPr="00D90D1B" w:rsidRDefault="00891227" w:rsidP="0089122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Краткое наименование застройщика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1826CD" w:rsidRDefault="001826C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91227" w:rsidTr="00984AA0">
        <w:tc>
          <w:tcPr>
            <w:tcW w:w="4702" w:type="dxa"/>
            <w:shd w:val="clear" w:color="auto" w:fill="FFFFFF" w:themeFill="background1"/>
          </w:tcPr>
          <w:p w:rsidR="00891227" w:rsidRPr="00D90D1B" w:rsidRDefault="00BC1C86" w:rsidP="0086018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Юридический адрес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891227" w:rsidRDefault="00891227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91227" w:rsidTr="00984AA0">
        <w:tc>
          <w:tcPr>
            <w:tcW w:w="4702" w:type="dxa"/>
            <w:shd w:val="clear" w:color="auto" w:fill="FFFFFF" w:themeFill="background1"/>
          </w:tcPr>
          <w:p w:rsidR="00891227" w:rsidRPr="00D90D1B" w:rsidRDefault="0033486E" w:rsidP="0086018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Фактический</w:t>
            </w:r>
            <w:r w:rsidR="00BC1C86" w:rsidRPr="00D90D1B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адрес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891227" w:rsidRDefault="00891227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984AA0">
        <w:tc>
          <w:tcPr>
            <w:tcW w:w="4702" w:type="dxa"/>
            <w:shd w:val="clear" w:color="auto" w:fill="FFFFFF" w:themeFill="background1"/>
          </w:tcPr>
          <w:p w:rsidR="0033486E" w:rsidRPr="00D90D1B" w:rsidRDefault="0033486E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Почтовый адрес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984AA0">
        <w:tc>
          <w:tcPr>
            <w:tcW w:w="4702" w:type="dxa"/>
            <w:shd w:val="clear" w:color="auto" w:fill="FFFFFF" w:themeFill="background1"/>
          </w:tcPr>
          <w:p w:rsidR="0033486E" w:rsidRPr="00D90D1B" w:rsidRDefault="0033486E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ИНН застройщика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984AA0">
        <w:tc>
          <w:tcPr>
            <w:tcW w:w="4702" w:type="dxa"/>
            <w:shd w:val="clear" w:color="auto" w:fill="FFFFFF" w:themeFill="background1"/>
          </w:tcPr>
          <w:p w:rsidR="0033486E" w:rsidRPr="00D90D1B" w:rsidRDefault="0033486E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КПП застройщика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984AA0">
        <w:tc>
          <w:tcPr>
            <w:tcW w:w="4702" w:type="dxa"/>
            <w:shd w:val="clear" w:color="auto" w:fill="FFFFFF" w:themeFill="background1"/>
          </w:tcPr>
          <w:p w:rsidR="0033486E" w:rsidRPr="00D90D1B" w:rsidRDefault="0033486E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ОГРН застройщика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984AA0">
        <w:tc>
          <w:tcPr>
            <w:tcW w:w="4702" w:type="dxa"/>
            <w:shd w:val="clear" w:color="auto" w:fill="FFFFFF" w:themeFill="background1"/>
          </w:tcPr>
          <w:p w:rsidR="0033486E" w:rsidRPr="00D90D1B" w:rsidRDefault="0033486E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Телефон застройщика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984AA0">
        <w:tc>
          <w:tcPr>
            <w:tcW w:w="4702" w:type="dxa"/>
            <w:shd w:val="clear" w:color="auto" w:fill="FFFFFF" w:themeFill="background1"/>
          </w:tcPr>
          <w:p w:rsidR="0033486E" w:rsidRPr="00D90D1B" w:rsidRDefault="0033486E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Сайт застройщика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984AA0">
        <w:tc>
          <w:tcPr>
            <w:tcW w:w="4702" w:type="dxa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33486E" w:rsidRPr="00D90D1B" w:rsidRDefault="00AC1017" w:rsidP="0086018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Электронный адрес</w:t>
            </w:r>
          </w:p>
        </w:tc>
        <w:tc>
          <w:tcPr>
            <w:tcW w:w="4869" w:type="dxa"/>
            <w:gridSpan w:val="9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984AA0">
        <w:tc>
          <w:tcPr>
            <w:tcW w:w="9571" w:type="dxa"/>
            <w:gridSpan w:val="10"/>
            <w:shd w:val="clear" w:color="auto" w:fill="2F444E"/>
          </w:tcPr>
          <w:p w:rsidR="0033486E" w:rsidRPr="0033486E" w:rsidRDefault="0033486E" w:rsidP="0033486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Информация об учредителях застройщика</w:t>
            </w:r>
          </w:p>
        </w:tc>
      </w:tr>
      <w:tr w:rsidR="00507856" w:rsidTr="00984AA0">
        <w:tc>
          <w:tcPr>
            <w:tcW w:w="9571" w:type="dxa"/>
            <w:gridSpan w:val="10"/>
            <w:tcBorders>
              <w:bottom w:val="thinThickLargeGap" w:sz="8" w:space="0" w:color="92D050"/>
            </w:tcBorders>
            <w:shd w:val="clear" w:color="auto" w:fill="FFFFFF" w:themeFill="background1"/>
          </w:tcPr>
          <w:tbl>
            <w:tblPr>
              <w:tblStyle w:val="a3"/>
              <w:tblW w:w="0" w:type="auto"/>
              <w:tblBorders>
                <w:top w:val="double" w:sz="6" w:space="0" w:color="7F7F7F" w:themeColor="text1" w:themeTint="80"/>
                <w:left w:val="double" w:sz="6" w:space="0" w:color="7F7F7F" w:themeColor="text1" w:themeTint="80"/>
                <w:bottom w:val="double" w:sz="6" w:space="0" w:color="7F7F7F" w:themeColor="text1" w:themeTint="80"/>
                <w:right w:val="double" w:sz="6" w:space="0" w:color="7F7F7F" w:themeColor="text1" w:themeTint="80"/>
                <w:insideH w:val="double" w:sz="6" w:space="0" w:color="7F7F7F" w:themeColor="text1" w:themeTint="80"/>
                <w:insideV w:val="double" w:sz="6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28194D" w:rsidTr="00984AA0">
              <w:tc>
                <w:tcPr>
                  <w:tcW w:w="2335" w:type="dxa"/>
                  <w:shd w:val="clear" w:color="auto" w:fill="D9D9D9" w:themeFill="background1" w:themeFillShade="D9"/>
                  <w:vAlign w:val="center"/>
                </w:tcPr>
                <w:p w:rsidR="00507856" w:rsidRPr="00507856" w:rsidRDefault="00507856" w:rsidP="00507856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Наименование юр. лица/ФИО</w:t>
                  </w:r>
                </w:p>
              </w:tc>
              <w:tc>
                <w:tcPr>
                  <w:tcW w:w="2335" w:type="dxa"/>
                  <w:shd w:val="clear" w:color="auto" w:fill="D9D9D9" w:themeFill="background1" w:themeFillShade="D9"/>
                  <w:vAlign w:val="center"/>
                </w:tcPr>
                <w:p w:rsidR="00507856" w:rsidRDefault="00507856" w:rsidP="0050785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5078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ИНН/ОГРН</w:t>
                  </w:r>
                </w:p>
              </w:tc>
              <w:tc>
                <w:tcPr>
                  <w:tcW w:w="2335" w:type="dxa"/>
                  <w:shd w:val="clear" w:color="auto" w:fill="D9D9D9" w:themeFill="background1" w:themeFillShade="D9"/>
                  <w:vAlign w:val="center"/>
                </w:tcPr>
                <w:p w:rsidR="00507856" w:rsidRPr="00507856" w:rsidRDefault="00507856" w:rsidP="00507856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078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Адрес регистрации</w:t>
                  </w:r>
                </w:p>
              </w:tc>
              <w:tc>
                <w:tcPr>
                  <w:tcW w:w="2335" w:type="dxa"/>
                  <w:shd w:val="clear" w:color="auto" w:fill="D9D9D9" w:themeFill="background1" w:themeFillShade="D9"/>
                  <w:vAlign w:val="center"/>
                </w:tcPr>
                <w:p w:rsidR="00507856" w:rsidRPr="00507856" w:rsidRDefault="00507856" w:rsidP="00507856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078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Доля, %</w:t>
                  </w:r>
                </w:p>
              </w:tc>
            </w:tr>
            <w:tr w:rsidR="00507856" w:rsidTr="00984AA0">
              <w:tc>
                <w:tcPr>
                  <w:tcW w:w="2335" w:type="dxa"/>
                </w:tcPr>
                <w:p w:rsidR="00507856" w:rsidRDefault="00507856" w:rsidP="0086018D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07856" w:rsidRDefault="00507856" w:rsidP="0086018D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07856" w:rsidRDefault="00507856" w:rsidP="0086018D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07856" w:rsidRDefault="00507856" w:rsidP="0086018D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507856" w:rsidTr="00984AA0">
              <w:tc>
                <w:tcPr>
                  <w:tcW w:w="2335" w:type="dxa"/>
                </w:tcPr>
                <w:p w:rsidR="00507856" w:rsidRDefault="00507856" w:rsidP="0086018D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07856" w:rsidRDefault="00507856" w:rsidP="0086018D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07856" w:rsidRDefault="00507856" w:rsidP="0086018D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07856" w:rsidRDefault="00507856" w:rsidP="0086018D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507856" w:rsidRDefault="00507856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D16C1" w:rsidTr="00984AA0">
        <w:tc>
          <w:tcPr>
            <w:tcW w:w="9571" w:type="dxa"/>
            <w:gridSpan w:val="10"/>
            <w:shd w:val="clear" w:color="auto" w:fill="2F444E"/>
          </w:tcPr>
          <w:p w:rsidR="00DD16C1" w:rsidRPr="00DD16C1" w:rsidRDefault="00DD16C1" w:rsidP="005667E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Информация об </w:t>
            </w:r>
            <w:r w:rsidR="005667E9">
              <w:rPr>
                <w:rFonts w:ascii="Tahoma" w:hAnsi="Tahoma" w:cs="Tahoma"/>
                <w:b/>
                <w:color w:val="FFFFFF" w:themeColor="background1"/>
              </w:rPr>
              <w:t>аффилированных компаниях</w:t>
            </w:r>
          </w:p>
        </w:tc>
      </w:tr>
      <w:tr w:rsidR="005667E9" w:rsidTr="00984AA0">
        <w:tc>
          <w:tcPr>
            <w:tcW w:w="9571" w:type="dxa"/>
            <w:gridSpan w:val="10"/>
            <w:shd w:val="clear" w:color="auto" w:fill="FFFFFF" w:themeFill="background1"/>
          </w:tcPr>
          <w:tbl>
            <w:tblPr>
              <w:tblStyle w:val="a3"/>
              <w:tblW w:w="0" w:type="auto"/>
              <w:tblBorders>
                <w:top w:val="double" w:sz="6" w:space="0" w:color="7F7F7F" w:themeColor="text1" w:themeTint="80"/>
                <w:left w:val="double" w:sz="6" w:space="0" w:color="7F7F7F" w:themeColor="text1" w:themeTint="80"/>
                <w:bottom w:val="double" w:sz="6" w:space="0" w:color="7F7F7F" w:themeColor="text1" w:themeTint="80"/>
                <w:right w:val="double" w:sz="6" w:space="0" w:color="7F7F7F" w:themeColor="text1" w:themeTint="80"/>
                <w:insideH w:val="double" w:sz="6" w:space="0" w:color="7F7F7F" w:themeColor="text1" w:themeTint="80"/>
                <w:insideV w:val="double" w:sz="6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5667E9" w:rsidTr="00984AA0">
              <w:tc>
                <w:tcPr>
                  <w:tcW w:w="2335" w:type="dxa"/>
                  <w:shd w:val="clear" w:color="auto" w:fill="D9D9D9" w:themeFill="background1" w:themeFillShade="D9"/>
                  <w:vAlign w:val="center"/>
                </w:tcPr>
                <w:p w:rsidR="005667E9" w:rsidRPr="00507856" w:rsidRDefault="005667E9" w:rsidP="00662DD7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Наименование юр. лица/ФИО</w:t>
                  </w:r>
                </w:p>
              </w:tc>
              <w:tc>
                <w:tcPr>
                  <w:tcW w:w="2335" w:type="dxa"/>
                  <w:shd w:val="clear" w:color="auto" w:fill="D9D9D9" w:themeFill="background1" w:themeFillShade="D9"/>
                  <w:vAlign w:val="center"/>
                </w:tcPr>
                <w:p w:rsidR="005667E9" w:rsidRDefault="005667E9" w:rsidP="00662DD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5078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ИНН/ОГРН</w:t>
                  </w:r>
                </w:p>
              </w:tc>
              <w:tc>
                <w:tcPr>
                  <w:tcW w:w="2335" w:type="dxa"/>
                  <w:shd w:val="clear" w:color="auto" w:fill="D9D9D9" w:themeFill="background1" w:themeFillShade="D9"/>
                  <w:vAlign w:val="center"/>
                </w:tcPr>
                <w:p w:rsidR="005667E9" w:rsidRPr="00507856" w:rsidRDefault="005667E9" w:rsidP="00662DD7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078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Адрес регистрации</w:t>
                  </w:r>
                </w:p>
              </w:tc>
              <w:tc>
                <w:tcPr>
                  <w:tcW w:w="2335" w:type="dxa"/>
                  <w:shd w:val="clear" w:color="auto" w:fill="D9D9D9" w:themeFill="background1" w:themeFillShade="D9"/>
                  <w:vAlign w:val="center"/>
                </w:tcPr>
                <w:p w:rsidR="005667E9" w:rsidRPr="00507856" w:rsidRDefault="005667E9" w:rsidP="00662DD7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078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Доля, %</w:t>
                  </w:r>
                </w:p>
              </w:tc>
            </w:tr>
            <w:tr w:rsidR="005667E9" w:rsidTr="00984AA0">
              <w:tc>
                <w:tcPr>
                  <w:tcW w:w="2335" w:type="dxa"/>
                </w:tcPr>
                <w:p w:rsidR="005667E9" w:rsidRDefault="005667E9" w:rsidP="00662DD7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667E9" w:rsidRDefault="005667E9" w:rsidP="00662DD7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667E9" w:rsidRDefault="005667E9" w:rsidP="00662DD7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667E9" w:rsidRDefault="005667E9" w:rsidP="00662DD7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5667E9" w:rsidTr="00984AA0">
              <w:tc>
                <w:tcPr>
                  <w:tcW w:w="2335" w:type="dxa"/>
                </w:tcPr>
                <w:p w:rsidR="005667E9" w:rsidRDefault="005667E9" w:rsidP="00662DD7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667E9" w:rsidRDefault="005667E9" w:rsidP="00662DD7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667E9" w:rsidRDefault="005667E9" w:rsidP="00662DD7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35" w:type="dxa"/>
                </w:tcPr>
                <w:p w:rsidR="005667E9" w:rsidRDefault="005667E9" w:rsidP="00662DD7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5667E9" w:rsidRDefault="005667E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B7DC4" w:rsidTr="00984AA0">
        <w:trPr>
          <w:trHeight w:val="360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7B7DC4" w:rsidRPr="00D90D1B" w:rsidRDefault="007B7DC4" w:rsidP="00A90089">
            <w:pPr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Принадлежность к группе компаний/холдингу</w:t>
            </w:r>
          </w:p>
        </w:tc>
        <w:tc>
          <w:tcPr>
            <w:tcW w:w="2542" w:type="dxa"/>
            <w:gridSpan w:val="4"/>
            <w:shd w:val="clear" w:color="auto" w:fill="FFFFFF" w:themeFill="background1"/>
          </w:tcPr>
          <w:p w:rsidR="007B7DC4" w:rsidRDefault="007B7DC4" w:rsidP="0086018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388921" wp14:editId="16F18F68">
                      <wp:simplePos x="0" y="0"/>
                      <wp:positionH relativeFrom="column">
                        <wp:posOffset>306262</wp:posOffset>
                      </wp:positionH>
                      <wp:positionV relativeFrom="paragraph">
                        <wp:posOffset>20955</wp:posOffset>
                      </wp:positionV>
                      <wp:extent cx="241540" cy="148602"/>
                      <wp:effectExtent l="0" t="0" r="25400" b="2286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24.1pt;margin-top:1.65pt;width:19pt;height:11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" fillcolor="white [3212]" strokecolor="#2f444e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 xml:space="preserve">да </w:t>
            </w:r>
          </w:p>
        </w:tc>
        <w:tc>
          <w:tcPr>
            <w:tcW w:w="2327" w:type="dxa"/>
            <w:gridSpan w:val="5"/>
            <w:vMerge w:val="restart"/>
            <w:shd w:val="clear" w:color="auto" w:fill="FFFFFF" w:themeFill="background1"/>
          </w:tcPr>
          <w:p w:rsidR="007B7DC4" w:rsidRDefault="007B7DC4" w:rsidP="0086018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174925" wp14:editId="345DEB68">
                      <wp:simplePos x="0" y="0"/>
                      <wp:positionH relativeFrom="column">
                        <wp:posOffset>439911</wp:posOffset>
                      </wp:positionH>
                      <wp:positionV relativeFrom="paragraph">
                        <wp:posOffset>24765</wp:posOffset>
                      </wp:positionV>
                      <wp:extent cx="241540" cy="148602"/>
                      <wp:effectExtent l="0" t="0" r="25400" b="2286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34.65pt;margin-top:1.95pt;width:19pt;height:11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" fillcolor="white [3212]" strokecolor="#2f444e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>нет</w:t>
            </w:r>
          </w:p>
        </w:tc>
      </w:tr>
      <w:tr w:rsidR="007B7DC4" w:rsidTr="00984AA0">
        <w:trPr>
          <w:trHeight w:val="360"/>
        </w:trPr>
        <w:tc>
          <w:tcPr>
            <w:tcW w:w="4702" w:type="dxa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7B7DC4" w:rsidRDefault="007B7DC4" w:rsidP="007B7DC4">
            <w:pPr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2542" w:type="dxa"/>
            <w:gridSpan w:val="4"/>
            <w:tcBorders>
              <w:bottom w:val="thinThickLargeGap" w:sz="8" w:space="0" w:color="92D050"/>
            </w:tcBorders>
            <w:shd w:val="clear" w:color="auto" w:fill="FFFFFF" w:themeFill="background1"/>
          </w:tcPr>
          <w:tbl>
            <w:tblPr>
              <w:tblStyle w:val="a3"/>
              <w:tblW w:w="2280" w:type="dxa"/>
              <w:tblBorders>
                <w:top w:val="double" w:sz="6" w:space="0" w:color="7F7F7F" w:themeColor="text1" w:themeTint="80"/>
                <w:left w:val="double" w:sz="6" w:space="0" w:color="7F7F7F" w:themeColor="text1" w:themeTint="80"/>
                <w:bottom w:val="double" w:sz="6" w:space="0" w:color="7F7F7F" w:themeColor="text1" w:themeTint="80"/>
                <w:right w:val="double" w:sz="6" w:space="0" w:color="7F7F7F" w:themeColor="text1" w:themeTint="80"/>
                <w:insideH w:val="double" w:sz="6" w:space="0" w:color="7F7F7F" w:themeColor="text1" w:themeTint="80"/>
                <w:insideV w:val="double" w:sz="6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7B7DC4" w:rsidRPr="00507856" w:rsidTr="00984AA0">
              <w:tc>
                <w:tcPr>
                  <w:tcW w:w="2280" w:type="dxa"/>
                  <w:shd w:val="clear" w:color="auto" w:fill="D9D9D9" w:themeFill="background1" w:themeFillShade="D9"/>
                  <w:vAlign w:val="center"/>
                </w:tcPr>
                <w:p w:rsidR="007B7DC4" w:rsidRPr="00507856" w:rsidRDefault="007B7DC4" w:rsidP="007B7DC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Наименование группы компаний/холдинга</w:t>
                  </w:r>
                </w:p>
              </w:tc>
            </w:tr>
            <w:tr w:rsidR="007B7DC4" w:rsidTr="00984AA0">
              <w:tc>
                <w:tcPr>
                  <w:tcW w:w="2280" w:type="dxa"/>
                </w:tcPr>
                <w:p w:rsidR="007B7DC4" w:rsidRDefault="007B7DC4" w:rsidP="00662DD7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7B7DC4" w:rsidRDefault="007B7DC4" w:rsidP="0086018D">
            <w:pPr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327" w:type="dxa"/>
            <w:gridSpan w:val="5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7B7DC4" w:rsidRDefault="007B7DC4" w:rsidP="0086018D">
            <w:pPr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</w:tr>
      <w:tr w:rsidR="00B3469E" w:rsidRPr="00B3469E" w:rsidTr="00984AA0">
        <w:tc>
          <w:tcPr>
            <w:tcW w:w="9571" w:type="dxa"/>
            <w:gridSpan w:val="10"/>
            <w:shd w:val="clear" w:color="auto" w:fill="2F444E"/>
          </w:tcPr>
          <w:p w:rsidR="00B3469E" w:rsidRPr="00B3469E" w:rsidRDefault="00B3469E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Информация об опыте работе в качестве застройщика</w:t>
            </w:r>
          </w:p>
        </w:tc>
      </w:tr>
      <w:tr w:rsidR="0033486E" w:rsidTr="00984AA0">
        <w:tc>
          <w:tcPr>
            <w:tcW w:w="4702" w:type="dxa"/>
            <w:shd w:val="clear" w:color="auto" w:fill="FFFFFF" w:themeFill="background1"/>
          </w:tcPr>
          <w:p w:rsidR="0033486E" w:rsidRPr="00D90D1B" w:rsidRDefault="00E3207E" w:rsidP="00E3207E">
            <w:pPr>
              <w:rPr>
                <w:rFonts w:ascii="Tahoma" w:hAnsi="Tahoma" w:cs="Tahoma"/>
                <w:color w:val="2F444E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Количество полных лет, в течение которых застройщик осуществляет строительство объектов на территории РФ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C1017" w:rsidTr="00984AA0">
        <w:tc>
          <w:tcPr>
            <w:tcW w:w="4702" w:type="dxa"/>
            <w:shd w:val="clear" w:color="auto" w:fill="FFFFFF" w:themeFill="background1"/>
          </w:tcPr>
          <w:p w:rsidR="00AC1017" w:rsidRPr="00D90D1B" w:rsidRDefault="00D90D1B" w:rsidP="00D90D1B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Совокупный объем введенных в эксплуатацию объектов за весь период своей деятельности, тыс. кв. м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AC1017" w:rsidRDefault="00AC1017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F6F21" w:rsidTr="00984AA0">
        <w:tc>
          <w:tcPr>
            <w:tcW w:w="4702" w:type="dxa"/>
            <w:shd w:val="clear" w:color="auto" w:fill="FFFFFF" w:themeFill="background1"/>
          </w:tcPr>
          <w:p w:rsidR="00FF6F21" w:rsidRDefault="00FF6F21" w:rsidP="00FF6F21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Совокупный объем введенных в эксплуатацию объектов за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последние 3 года</w:t>
            </w:r>
            <w:bookmarkEnd w:id="0"/>
            <w:r>
              <w:rPr>
                <w:rFonts w:ascii="Tahoma" w:hAnsi="Tahoma" w:cs="Tahoma"/>
                <w:color w:val="2F444E"/>
                <w:sz w:val="20"/>
                <w:szCs w:val="20"/>
              </w:rPr>
              <w:t>, тыс. кв. м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FF6F21" w:rsidRDefault="00FF6F2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B33FD" w:rsidTr="00984AA0">
        <w:trPr>
          <w:trHeight w:val="326"/>
        </w:trPr>
        <w:tc>
          <w:tcPr>
            <w:tcW w:w="4702" w:type="dxa"/>
            <w:vMerge w:val="restart"/>
            <w:shd w:val="clear" w:color="auto" w:fill="FFFFFF" w:themeFill="background1"/>
          </w:tcPr>
          <w:p w:rsidR="001B33FD" w:rsidRPr="001B33FD" w:rsidRDefault="001B33FD" w:rsidP="001B33F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Информация по завершенным объектам, по которым были переносы срока ввода в эксплуатацию от 1 месяца до 18 мес.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B33FD" w:rsidRPr="001B33FD" w:rsidRDefault="001B33FD" w:rsidP="001B33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B33FD">
              <w:rPr>
                <w:rFonts w:ascii="Tahoma" w:hAnsi="Tahoma" w:cs="Tahoma"/>
                <w:b/>
                <w:sz w:val="16"/>
                <w:szCs w:val="16"/>
              </w:rPr>
              <w:t>Количество объектов</w:t>
            </w:r>
            <w:r w:rsidR="003D38B7">
              <w:rPr>
                <w:rFonts w:ascii="Tahoma" w:hAnsi="Tahoma" w:cs="Tahoma"/>
                <w:b/>
                <w:sz w:val="16"/>
                <w:szCs w:val="16"/>
              </w:rPr>
              <w:t>, шт.</w:t>
            </w:r>
          </w:p>
        </w:tc>
        <w:tc>
          <w:tcPr>
            <w:tcW w:w="2435" w:type="dxa"/>
            <w:gridSpan w:val="6"/>
            <w:shd w:val="clear" w:color="auto" w:fill="D9D9D9" w:themeFill="background1" w:themeFillShade="D9"/>
          </w:tcPr>
          <w:p w:rsidR="001B33FD" w:rsidRPr="001B33FD" w:rsidRDefault="001B33FD" w:rsidP="001B33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B33FD">
              <w:rPr>
                <w:rFonts w:ascii="Tahoma" w:hAnsi="Tahoma" w:cs="Tahoma"/>
                <w:b/>
                <w:sz w:val="16"/>
                <w:szCs w:val="16"/>
              </w:rPr>
              <w:t>Совокупная площадь объектов</w:t>
            </w:r>
            <w:r w:rsidR="003D38B7">
              <w:rPr>
                <w:rFonts w:ascii="Tahoma" w:hAnsi="Tahoma" w:cs="Tahoma"/>
                <w:b/>
                <w:sz w:val="16"/>
                <w:szCs w:val="16"/>
              </w:rPr>
              <w:t>, тыс. кв. м.</w:t>
            </w:r>
          </w:p>
        </w:tc>
      </w:tr>
      <w:tr w:rsidR="001B33FD" w:rsidTr="00984AA0">
        <w:trPr>
          <w:trHeight w:val="326"/>
        </w:trPr>
        <w:tc>
          <w:tcPr>
            <w:tcW w:w="4702" w:type="dxa"/>
            <w:vMerge/>
            <w:shd w:val="clear" w:color="auto" w:fill="FFFFFF" w:themeFill="background1"/>
          </w:tcPr>
          <w:p w:rsidR="001B33FD" w:rsidRDefault="001B33FD" w:rsidP="001B33F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1B33FD" w:rsidRPr="001B33FD" w:rsidRDefault="001B33FD" w:rsidP="008601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1B33FD" w:rsidRPr="001B33FD" w:rsidRDefault="001B33FD" w:rsidP="008601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FD" w:rsidTr="00984AA0">
        <w:trPr>
          <w:trHeight w:val="326"/>
        </w:trPr>
        <w:tc>
          <w:tcPr>
            <w:tcW w:w="4702" w:type="dxa"/>
            <w:vMerge w:val="restart"/>
            <w:shd w:val="clear" w:color="auto" w:fill="FFFFFF" w:themeFill="background1"/>
          </w:tcPr>
          <w:p w:rsidR="001B33FD" w:rsidRPr="001B33FD" w:rsidRDefault="001B33FD" w:rsidP="001B33F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Информация по завершенным объектам, по которым были переносы срока ввода в эксплуатацию свыше 18 мес.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B33FD" w:rsidRPr="001B33FD" w:rsidRDefault="001B33FD" w:rsidP="001B33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B33FD">
              <w:rPr>
                <w:rFonts w:ascii="Tahoma" w:hAnsi="Tahoma" w:cs="Tahoma"/>
                <w:b/>
                <w:sz w:val="16"/>
                <w:szCs w:val="16"/>
              </w:rPr>
              <w:t>Количество объектов</w:t>
            </w:r>
            <w:r w:rsidR="003D38B7">
              <w:rPr>
                <w:rFonts w:ascii="Tahoma" w:hAnsi="Tahoma" w:cs="Tahoma"/>
                <w:b/>
                <w:sz w:val="16"/>
                <w:szCs w:val="16"/>
              </w:rPr>
              <w:t>, шт.</w:t>
            </w:r>
          </w:p>
        </w:tc>
        <w:tc>
          <w:tcPr>
            <w:tcW w:w="2435" w:type="dxa"/>
            <w:gridSpan w:val="6"/>
            <w:shd w:val="clear" w:color="auto" w:fill="D9D9D9" w:themeFill="background1" w:themeFillShade="D9"/>
          </w:tcPr>
          <w:p w:rsidR="001B33FD" w:rsidRPr="003D38B7" w:rsidRDefault="001B33FD" w:rsidP="003D38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B33FD">
              <w:rPr>
                <w:rFonts w:ascii="Tahoma" w:hAnsi="Tahoma" w:cs="Tahoma"/>
                <w:b/>
                <w:sz w:val="16"/>
                <w:szCs w:val="16"/>
              </w:rPr>
              <w:t>Совокупная площадь объектов</w:t>
            </w:r>
            <w:r w:rsidR="003D38B7">
              <w:rPr>
                <w:rFonts w:ascii="Tahoma" w:hAnsi="Tahoma" w:cs="Tahoma"/>
                <w:b/>
                <w:sz w:val="16"/>
                <w:szCs w:val="16"/>
              </w:rPr>
              <w:t>, тыс. кв. м.</w:t>
            </w:r>
          </w:p>
        </w:tc>
      </w:tr>
      <w:tr w:rsidR="001B33FD" w:rsidTr="00984AA0">
        <w:trPr>
          <w:trHeight w:val="326"/>
        </w:trPr>
        <w:tc>
          <w:tcPr>
            <w:tcW w:w="4702" w:type="dxa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1B33FD" w:rsidRDefault="001B33FD" w:rsidP="001B33F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1B33FD" w:rsidRPr="001B33FD" w:rsidRDefault="001B33FD" w:rsidP="008601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6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1B33FD" w:rsidRPr="001B33FD" w:rsidRDefault="001B33FD" w:rsidP="008601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62D8" w:rsidTr="00984AA0">
        <w:trPr>
          <w:trHeight w:val="326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2262D8" w:rsidRDefault="002262D8" w:rsidP="002262D8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Информация по объектам, находящимся в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lastRenderedPageBreak/>
              <w:t>процессе строительства</w:t>
            </w:r>
          </w:p>
        </w:tc>
        <w:tc>
          <w:tcPr>
            <w:tcW w:w="2434" w:type="dxa"/>
            <w:gridSpan w:val="3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2262D8" w:rsidRPr="001B33FD" w:rsidRDefault="002262D8" w:rsidP="00E50A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B33FD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Количество объектов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шт.</w:t>
            </w:r>
          </w:p>
        </w:tc>
        <w:tc>
          <w:tcPr>
            <w:tcW w:w="2435" w:type="dxa"/>
            <w:gridSpan w:val="6"/>
            <w:tcBorders>
              <w:bottom w:val="thinThickLargeGap" w:sz="8" w:space="0" w:color="92D050"/>
            </w:tcBorders>
            <w:shd w:val="clear" w:color="auto" w:fill="D9D9D9" w:themeFill="background1" w:themeFillShade="D9"/>
          </w:tcPr>
          <w:p w:rsidR="002262D8" w:rsidRPr="003D38B7" w:rsidRDefault="002262D8" w:rsidP="00E50A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B33FD">
              <w:rPr>
                <w:rFonts w:ascii="Tahoma" w:hAnsi="Tahoma" w:cs="Tahoma"/>
                <w:b/>
                <w:sz w:val="16"/>
                <w:szCs w:val="16"/>
              </w:rPr>
              <w:t>Совокупная площадь объектов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тыс. кв. м.</w:t>
            </w:r>
          </w:p>
        </w:tc>
      </w:tr>
      <w:tr w:rsidR="002262D8" w:rsidTr="00984AA0">
        <w:trPr>
          <w:trHeight w:val="326"/>
        </w:trPr>
        <w:tc>
          <w:tcPr>
            <w:tcW w:w="4702" w:type="dxa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262D8" w:rsidRDefault="002262D8" w:rsidP="001B33F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262D8" w:rsidRPr="001B33FD" w:rsidRDefault="002262D8" w:rsidP="008601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6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262D8" w:rsidRPr="001B33FD" w:rsidRDefault="002262D8" w:rsidP="008601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62D8" w:rsidTr="00984AA0">
        <w:tc>
          <w:tcPr>
            <w:tcW w:w="9571" w:type="dxa"/>
            <w:gridSpan w:val="10"/>
            <w:shd w:val="clear" w:color="auto" w:fill="2F444E"/>
          </w:tcPr>
          <w:p w:rsidR="002262D8" w:rsidRPr="002262D8" w:rsidRDefault="002262D8" w:rsidP="002262D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262D8">
              <w:rPr>
                <w:rFonts w:ascii="Tahoma" w:hAnsi="Tahoma" w:cs="Tahoma"/>
                <w:b/>
                <w:color w:val="FFFFFF" w:themeColor="background1"/>
              </w:rPr>
              <w:lastRenderedPageBreak/>
              <w:t>Информация об объекте долевого строительства</w:t>
            </w:r>
          </w:p>
        </w:tc>
      </w:tr>
      <w:tr w:rsidR="001370CE" w:rsidTr="00984AA0">
        <w:trPr>
          <w:trHeight w:val="197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1370CE" w:rsidRPr="00211461" w:rsidRDefault="001370CE" w:rsidP="001370CE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211461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Строительный адрес объекта</w:t>
            </w:r>
          </w:p>
          <w:p w:rsidR="001370CE" w:rsidRPr="00211461" w:rsidRDefault="001370CE" w:rsidP="001370CE">
            <w:pPr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211461">
              <w:rPr>
                <w:rFonts w:ascii="Tahoma" w:hAnsi="Tahoma" w:cs="Tahoma"/>
                <w:color w:val="2F444E"/>
                <w:sz w:val="16"/>
                <w:szCs w:val="16"/>
              </w:rPr>
              <w:t>(указывается в соответствии с проектной декларацией/изменениями к проектной декларации)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370CE" w:rsidRPr="00E70767" w:rsidRDefault="001370C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767">
              <w:rPr>
                <w:rFonts w:ascii="Tahoma" w:hAnsi="Tahoma" w:cs="Tahoma"/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1370CE" w:rsidRDefault="001370C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370CE" w:rsidTr="00984AA0">
        <w:trPr>
          <w:trHeight w:val="196"/>
        </w:trPr>
        <w:tc>
          <w:tcPr>
            <w:tcW w:w="4702" w:type="dxa"/>
            <w:vMerge/>
            <w:shd w:val="clear" w:color="auto" w:fill="FFFFFF" w:themeFill="background1"/>
          </w:tcPr>
          <w:p w:rsidR="001370CE" w:rsidRPr="00211461" w:rsidRDefault="001370CE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370CE" w:rsidRPr="00E70767" w:rsidRDefault="001370C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767">
              <w:rPr>
                <w:rFonts w:ascii="Tahoma" w:hAnsi="Tahoma" w:cs="Tahoma"/>
                <w:b/>
                <w:sz w:val="16"/>
                <w:szCs w:val="16"/>
              </w:rPr>
              <w:t>Регион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1370CE" w:rsidRDefault="001370C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370CE" w:rsidTr="00984AA0">
        <w:trPr>
          <w:trHeight w:val="196"/>
        </w:trPr>
        <w:tc>
          <w:tcPr>
            <w:tcW w:w="4702" w:type="dxa"/>
            <w:vMerge/>
            <w:shd w:val="clear" w:color="auto" w:fill="FFFFFF" w:themeFill="background1"/>
          </w:tcPr>
          <w:p w:rsidR="001370CE" w:rsidRPr="00211461" w:rsidRDefault="001370CE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370CE" w:rsidRPr="001370CE" w:rsidRDefault="001370C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70CE">
              <w:rPr>
                <w:rFonts w:ascii="Tahoma" w:hAnsi="Tahoma" w:cs="Tahoma"/>
                <w:b/>
                <w:sz w:val="16"/>
                <w:szCs w:val="16"/>
              </w:rPr>
              <w:t>Город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1370CE" w:rsidRDefault="001370C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370CE" w:rsidTr="00984AA0">
        <w:trPr>
          <w:trHeight w:val="196"/>
        </w:trPr>
        <w:tc>
          <w:tcPr>
            <w:tcW w:w="4702" w:type="dxa"/>
            <w:vMerge/>
            <w:shd w:val="clear" w:color="auto" w:fill="FFFFFF" w:themeFill="background1"/>
          </w:tcPr>
          <w:p w:rsidR="001370CE" w:rsidRPr="00211461" w:rsidRDefault="001370CE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370CE" w:rsidRPr="001370CE" w:rsidRDefault="001370C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70CE">
              <w:rPr>
                <w:rFonts w:ascii="Tahoma" w:hAnsi="Tahoma" w:cs="Tahoma"/>
                <w:b/>
                <w:sz w:val="16"/>
                <w:szCs w:val="16"/>
              </w:rPr>
              <w:t>Район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1370CE" w:rsidRDefault="001370C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370CE" w:rsidTr="00984AA0">
        <w:trPr>
          <w:trHeight w:val="196"/>
        </w:trPr>
        <w:tc>
          <w:tcPr>
            <w:tcW w:w="4702" w:type="dxa"/>
            <w:vMerge/>
            <w:shd w:val="clear" w:color="auto" w:fill="FFFFFF" w:themeFill="background1"/>
          </w:tcPr>
          <w:p w:rsidR="001370CE" w:rsidRPr="00211461" w:rsidRDefault="001370CE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370CE" w:rsidRPr="001370CE" w:rsidRDefault="001370C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</w:t>
            </w:r>
            <w:r w:rsidRPr="001370CE">
              <w:rPr>
                <w:rFonts w:ascii="Tahoma" w:hAnsi="Tahoma" w:cs="Tahoma"/>
                <w:b/>
                <w:sz w:val="16"/>
                <w:szCs w:val="16"/>
              </w:rPr>
              <w:t>лица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1370CE" w:rsidRDefault="001370C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370CE" w:rsidTr="00984AA0">
        <w:trPr>
          <w:trHeight w:val="196"/>
        </w:trPr>
        <w:tc>
          <w:tcPr>
            <w:tcW w:w="4702" w:type="dxa"/>
            <w:vMerge/>
            <w:shd w:val="clear" w:color="auto" w:fill="FFFFFF" w:themeFill="background1"/>
          </w:tcPr>
          <w:p w:rsidR="001370CE" w:rsidRPr="00211461" w:rsidRDefault="001370CE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370CE" w:rsidRPr="001370CE" w:rsidRDefault="001370C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</w:t>
            </w:r>
            <w:r w:rsidRPr="001370CE">
              <w:rPr>
                <w:rFonts w:ascii="Tahoma" w:hAnsi="Tahoma" w:cs="Tahoma"/>
                <w:b/>
                <w:sz w:val="16"/>
                <w:szCs w:val="16"/>
              </w:rPr>
              <w:t>ом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1370CE" w:rsidRDefault="001370C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370CE" w:rsidTr="00984AA0">
        <w:trPr>
          <w:trHeight w:val="196"/>
        </w:trPr>
        <w:tc>
          <w:tcPr>
            <w:tcW w:w="4702" w:type="dxa"/>
            <w:vMerge/>
            <w:shd w:val="clear" w:color="auto" w:fill="FFFFFF" w:themeFill="background1"/>
          </w:tcPr>
          <w:p w:rsidR="001370CE" w:rsidRPr="00211461" w:rsidRDefault="001370CE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370CE" w:rsidRPr="001370CE" w:rsidRDefault="001370C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1370CE">
              <w:rPr>
                <w:rFonts w:ascii="Tahoma" w:hAnsi="Tahoma" w:cs="Tahoma"/>
                <w:b/>
                <w:sz w:val="16"/>
                <w:szCs w:val="16"/>
              </w:rPr>
              <w:t>троение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1370CE" w:rsidRDefault="001370C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370CE" w:rsidTr="00984AA0">
        <w:trPr>
          <w:trHeight w:val="196"/>
        </w:trPr>
        <w:tc>
          <w:tcPr>
            <w:tcW w:w="4702" w:type="dxa"/>
            <w:vMerge/>
            <w:shd w:val="clear" w:color="auto" w:fill="FFFFFF" w:themeFill="background1"/>
          </w:tcPr>
          <w:p w:rsidR="001370CE" w:rsidRPr="00211461" w:rsidRDefault="001370CE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1370CE" w:rsidRPr="001370CE" w:rsidRDefault="001370C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70CE">
              <w:rPr>
                <w:rFonts w:ascii="Tahoma" w:hAnsi="Tahoma" w:cs="Tahoma"/>
                <w:b/>
                <w:sz w:val="16"/>
                <w:szCs w:val="16"/>
              </w:rPr>
              <w:t>Дополнительные данные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1370CE" w:rsidRDefault="001370C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67FB5" w:rsidTr="00984AA0">
        <w:trPr>
          <w:trHeight w:val="201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A67FB5" w:rsidRPr="00211461" w:rsidRDefault="00A67FB5" w:rsidP="00A67FB5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211461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Почтовый адрес объекта</w:t>
            </w:r>
          </w:p>
          <w:p w:rsidR="00A67FB5" w:rsidRPr="00211461" w:rsidRDefault="00A67FB5" w:rsidP="00A67FB5">
            <w:pPr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211461">
              <w:rPr>
                <w:rFonts w:ascii="Tahoma" w:hAnsi="Tahoma" w:cs="Tahoma"/>
                <w:color w:val="2F444E"/>
                <w:sz w:val="16"/>
                <w:szCs w:val="16"/>
              </w:rPr>
              <w:t>(указывается в случае присвоения)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A67FB5" w:rsidRPr="00E70767" w:rsidRDefault="00A67FB5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767">
              <w:rPr>
                <w:rFonts w:ascii="Tahoma" w:hAnsi="Tahoma" w:cs="Tahoma"/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A67FB5" w:rsidRDefault="00A67FB5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67FB5" w:rsidTr="00984AA0">
        <w:trPr>
          <w:trHeight w:val="201"/>
        </w:trPr>
        <w:tc>
          <w:tcPr>
            <w:tcW w:w="4702" w:type="dxa"/>
            <w:vMerge/>
            <w:shd w:val="clear" w:color="auto" w:fill="FFFFFF" w:themeFill="background1"/>
          </w:tcPr>
          <w:p w:rsidR="00A67FB5" w:rsidRPr="00211461" w:rsidRDefault="00A67FB5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A67FB5" w:rsidRPr="00E70767" w:rsidRDefault="00A67FB5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767">
              <w:rPr>
                <w:rFonts w:ascii="Tahoma" w:hAnsi="Tahoma" w:cs="Tahoma"/>
                <w:b/>
                <w:sz w:val="16"/>
                <w:szCs w:val="16"/>
              </w:rPr>
              <w:t>Регион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A67FB5" w:rsidRDefault="00A67FB5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67FB5" w:rsidTr="00984AA0">
        <w:trPr>
          <w:trHeight w:val="201"/>
        </w:trPr>
        <w:tc>
          <w:tcPr>
            <w:tcW w:w="4702" w:type="dxa"/>
            <w:vMerge/>
            <w:shd w:val="clear" w:color="auto" w:fill="FFFFFF" w:themeFill="background1"/>
          </w:tcPr>
          <w:p w:rsidR="00A67FB5" w:rsidRPr="00211461" w:rsidRDefault="00A67FB5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A67FB5" w:rsidRPr="001370CE" w:rsidRDefault="00A67FB5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70CE">
              <w:rPr>
                <w:rFonts w:ascii="Tahoma" w:hAnsi="Tahoma" w:cs="Tahoma"/>
                <w:b/>
                <w:sz w:val="16"/>
                <w:szCs w:val="16"/>
              </w:rPr>
              <w:t>Город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A67FB5" w:rsidRDefault="00A67FB5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67FB5" w:rsidTr="00984AA0">
        <w:trPr>
          <w:trHeight w:val="201"/>
        </w:trPr>
        <w:tc>
          <w:tcPr>
            <w:tcW w:w="4702" w:type="dxa"/>
            <w:vMerge/>
            <w:shd w:val="clear" w:color="auto" w:fill="FFFFFF" w:themeFill="background1"/>
          </w:tcPr>
          <w:p w:rsidR="00A67FB5" w:rsidRPr="00211461" w:rsidRDefault="00A67FB5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A67FB5" w:rsidRPr="001370CE" w:rsidRDefault="00A67FB5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70CE">
              <w:rPr>
                <w:rFonts w:ascii="Tahoma" w:hAnsi="Tahoma" w:cs="Tahoma"/>
                <w:b/>
                <w:sz w:val="16"/>
                <w:szCs w:val="16"/>
              </w:rPr>
              <w:t>Район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A67FB5" w:rsidRDefault="00A67FB5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67FB5" w:rsidTr="00984AA0">
        <w:trPr>
          <w:trHeight w:val="201"/>
        </w:trPr>
        <w:tc>
          <w:tcPr>
            <w:tcW w:w="4702" w:type="dxa"/>
            <w:vMerge/>
            <w:shd w:val="clear" w:color="auto" w:fill="FFFFFF" w:themeFill="background1"/>
          </w:tcPr>
          <w:p w:rsidR="00A67FB5" w:rsidRPr="00211461" w:rsidRDefault="00A67FB5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A67FB5" w:rsidRPr="001370CE" w:rsidRDefault="00A67FB5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</w:t>
            </w:r>
            <w:r w:rsidRPr="001370CE">
              <w:rPr>
                <w:rFonts w:ascii="Tahoma" w:hAnsi="Tahoma" w:cs="Tahoma"/>
                <w:b/>
                <w:sz w:val="16"/>
                <w:szCs w:val="16"/>
              </w:rPr>
              <w:t>лица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A67FB5" w:rsidRDefault="00A67FB5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67FB5" w:rsidTr="00984AA0">
        <w:trPr>
          <w:trHeight w:val="201"/>
        </w:trPr>
        <w:tc>
          <w:tcPr>
            <w:tcW w:w="4702" w:type="dxa"/>
            <w:vMerge/>
            <w:shd w:val="clear" w:color="auto" w:fill="FFFFFF" w:themeFill="background1"/>
          </w:tcPr>
          <w:p w:rsidR="00A67FB5" w:rsidRPr="00211461" w:rsidRDefault="00A67FB5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A67FB5" w:rsidRPr="001370CE" w:rsidRDefault="00A67FB5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</w:t>
            </w:r>
            <w:r w:rsidRPr="001370CE">
              <w:rPr>
                <w:rFonts w:ascii="Tahoma" w:hAnsi="Tahoma" w:cs="Tahoma"/>
                <w:b/>
                <w:sz w:val="16"/>
                <w:szCs w:val="16"/>
              </w:rPr>
              <w:t>ом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A67FB5" w:rsidRDefault="00A67FB5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67FB5" w:rsidTr="00984AA0">
        <w:trPr>
          <w:trHeight w:val="200"/>
        </w:trPr>
        <w:tc>
          <w:tcPr>
            <w:tcW w:w="4702" w:type="dxa"/>
            <w:vMerge/>
            <w:shd w:val="clear" w:color="auto" w:fill="FFFFFF" w:themeFill="background1"/>
          </w:tcPr>
          <w:p w:rsidR="00A67FB5" w:rsidRPr="00211461" w:rsidRDefault="00A67FB5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A67FB5" w:rsidRPr="001370CE" w:rsidRDefault="00A67FB5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1370CE">
              <w:rPr>
                <w:rFonts w:ascii="Tahoma" w:hAnsi="Tahoma" w:cs="Tahoma"/>
                <w:b/>
                <w:sz w:val="16"/>
                <w:szCs w:val="16"/>
              </w:rPr>
              <w:t>троение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A67FB5" w:rsidRDefault="00A67FB5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rPr>
          <w:trHeight w:val="295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5553D1" w:rsidRPr="00211461" w:rsidRDefault="005553D1" w:rsidP="005553D1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211461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Местонахождение объекта</w:t>
            </w:r>
          </w:p>
          <w:p w:rsidR="005553D1" w:rsidRPr="00211461" w:rsidRDefault="005553D1" w:rsidP="005553D1">
            <w:pPr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211461">
              <w:rPr>
                <w:rFonts w:ascii="Tahoma" w:hAnsi="Tahoma" w:cs="Tahoma"/>
                <w:color w:val="2F444E"/>
                <w:sz w:val="16"/>
                <w:szCs w:val="16"/>
              </w:rPr>
              <w:t>(указывается в соответствии с определенным разделом проектной декларации)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5553D1" w:rsidRPr="00E70767" w:rsidRDefault="005553D1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767">
              <w:rPr>
                <w:rFonts w:ascii="Tahoma" w:hAnsi="Tahoma" w:cs="Tahoma"/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rPr>
          <w:trHeight w:val="294"/>
        </w:trPr>
        <w:tc>
          <w:tcPr>
            <w:tcW w:w="4702" w:type="dxa"/>
            <w:vMerge/>
            <w:shd w:val="clear" w:color="auto" w:fill="FFFFFF" w:themeFill="background1"/>
          </w:tcPr>
          <w:p w:rsidR="005553D1" w:rsidRPr="00211461" w:rsidRDefault="005553D1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5553D1" w:rsidRPr="00E70767" w:rsidRDefault="005553D1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767">
              <w:rPr>
                <w:rFonts w:ascii="Tahoma" w:hAnsi="Tahoma" w:cs="Tahoma"/>
                <w:b/>
                <w:sz w:val="16"/>
                <w:szCs w:val="16"/>
              </w:rPr>
              <w:t>Регион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rPr>
          <w:trHeight w:val="294"/>
        </w:trPr>
        <w:tc>
          <w:tcPr>
            <w:tcW w:w="4702" w:type="dxa"/>
            <w:vMerge/>
            <w:shd w:val="clear" w:color="auto" w:fill="FFFFFF" w:themeFill="background1"/>
          </w:tcPr>
          <w:p w:rsidR="005553D1" w:rsidRPr="00211461" w:rsidRDefault="005553D1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5553D1" w:rsidRPr="001370CE" w:rsidRDefault="005553D1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70CE">
              <w:rPr>
                <w:rFonts w:ascii="Tahoma" w:hAnsi="Tahoma" w:cs="Tahoma"/>
                <w:b/>
                <w:sz w:val="16"/>
                <w:szCs w:val="16"/>
              </w:rPr>
              <w:t>Город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rPr>
          <w:trHeight w:val="294"/>
        </w:trPr>
        <w:tc>
          <w:tcPr>
            <w:tcW w:w="4702" w:type="dxa"/>
            <w:vMerge/>
            <w:shd w:val="clear" w:color="auto" w:fill="FFFFFF" w:themeFill="background1"/>
          </w:tcPr>
          <w:p w:rsidR="005553D1" w:rsidRPr="00211461" w:rsidRDefault="005553D1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5553D1" w:rsidRPr="001370CE" w:rsidRDefault="005553D1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70CE">
              <w:rPr>
                <w:rFonts w:ascii="Tahoma" w:hAnsi="Tahoma" w:cs="Tahoma"/>
                <w:b/>
                <w:sz w:val="16"/>
                <w:szCs w:val="16"/>
              </w:rPr>
              <w:t>Район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rPr>
          <w:trHeight w:val="294"/>
        </w:trPr>
        <w:tc>
          <w:tcPr>
            <w:tcW w:w="4702" w:type="dxa"/>
            <w:vMerge/>
            <w:shd w:val="clear" w:color="auto" w:fill="FFFFFF" w:themeFill="background1"/>
          </w:tcPr>
          <w:p w:rsidR="005553D1" w:rsidRPr="00211461" w:rsidRDefault="005553D1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5553D1" w:rsidRPr="001370CE" w:rsidRDefault="005553D1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</w:t>
            </w:r>
            <w:r w:rsidRPr="001370CE">
              <w:rPr>
                <w:rFonts w:ascii="Tahoma" w:hAnsi="Tahoma" w:cs="Tahoma"/>
                <w:b/>
                <w:sz w:val="16"/>
                <w:szCs w:val="16"/>
              </w:rPr>
              <w:t>лица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rPr>
          <w:trHeight w:val="294"/>
        </w:trPr>
        <w:tc>
          <w:tcPr>
            <w:tcW w:w="4702" w:type="dxa"/>
            <w:vMerge/>
            <w:shd w:val="clear" w:color="auto" w:fill="FFFFFF" w:themeFill="background1"/>
          </w:tcPr>
          <w:p w:rsidR="005553D1" w:rsidRPr="00211461" w:rsidRDefault="005553D1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5553D1" w:rsidRPr="001370CE" w:rsidRDefault="005553D1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</w:t>
            </w:r>
            <w:r w:rsidRPr="001370CE">
              <w:rPr>
                <w:rFonts w:ascii="Tahoma" w:hAnsi="Tahoma" w:cs="Tahoma"/>
                <w:b/>
                <w:sz w:val="16"/>
                <w:szCs w:val="16"/>
              </w:rPr>
              <w:t>ом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rPr>
          <w:trHeight w:val="294"/>
        </w:trPr>
        <w:tc>
          <w:tcPr>
            <w:tcW w:w="4702" w:type="dxa"/>
            <w:vMerge/>
            <w:shd w:val="clear" w:color="auto" w:fill="FFFFFF" w:themeFill="background1"/>
          </w:tcPr>
          <w:p w:rsidR="005553D1" w:rsidRPr="00211461" w:rsidRDefault="005553D1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5553D1" w:rsidRPr="001370CE" w:rsidRDefault="005553D1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1370CE">
              <w:rPr>
                <w:rFonts w:ascii="Tahoma" w:hAnsi="Tahoma" w:cs="Tahoma"/>
                <w:b/>
                <w:sz w:val="16"/>
                <w:szCs w:val="16"/>
              </w:rPr>
              <w:t>троение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rPr>
          <w:trHeight w:val="294"/>
        </w:trPr>
        <w:tc>
          <w:tcPr>
            <w:tcW w:w="4702" w:type="dxa"/>
            <w:vMerge/>
            <w:shd w:val="clear" w:color="auto" w:fill="FFFFFF" w:themeFill="background1"/>
          </w:tcPr>
          <w:p w:rsidR="005553D1" w:rsidRPr="00211461" w:rsidRDefault="005553D1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5553D1" w:rsidRPr="001370CE" w:rsidRDefault="005553D1" w:rsidP="00E50A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70CE">
              <w:rPr>
                <w:rFonts w:ascii="Tahoma" w:hAnsi="Tahoma" w:cs="Tahoma"/>
                <w:b/>
                <w:sz w:val="16"/>
                <w:szCs w:val="16"/>
              </w:rPr>
              <w:t>Дополнительные данные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C45D1" w:rsidTr="00AC45D1">
        <w:trPr>
          <w:trHeight w:val="113"/>
        </w:trPr>
        <w:tc>
          <w:tcPr>
            <w:tcW w:w="4702" w:type="dxa"/>
            <w:shd w:val="clear" w:color="auto" w:fill="FFFFFF" w:themeFill="background1"/>
            <w:vAlign w:val="center"/>
          </w:tcPr>
          <w:p w:rsidR="00AC45D1" w:rsidRPr="00AC45D1" w:rsidRDefault="00AC45D1" w:rsidP="004B582C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869" w:type="dxa"/>
            <w:gridSpan w:val="9"/>
            <w:shd w:val="clear" w:color="auto" w:fill="auto"/>
          </w:tcPr>
          <w:p w:rsidR="00AC45D1" w:rsidRPr="004B582C" w:rsidRDefault="00AC45D1" w:rsidP="004B58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6AD7" w:rsidTr="00984AA0">
        <w:trPr>
          <w:trHeight w:val="113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F36AD7" w:rsidRDefault="00F36AD7" w:rsidP="004B582C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</w:tcPr>
          <w:p w:rsidR="00F36AD7" w:rsidRPr="004B582C" w:rsidRDefault="004B582C" w:rsidP="004B58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582C">
              <w:rPr>
                <w:rFonts w:ascii="Tahoma" w:hAnsi="Tahoma" w:cs="Tahoma"/>
                <w:b/>
                <w:sz w:val="16"/>
                <w:szCs w:val="16"/>
              </w:rPr>
              <w:t>Номер</w:t>
            </w:r>
          </w:p>
        </w:tc>
        <w:tc>
          <w:tcPr>
            <w:tcW w:w="2435" w:type="dxa"/>
            <w:gridSpan w:val="6"/>
            <w:shd w:val="clear" w:color="auto" w:fill="D9D9D9" w:themeFill="background1" w:themeFillShade="D9"/>
          </w:tcPr>
          <w:p w:rsidR="00F36AD7" w:rsidRPr="004B582C" w:rsidRDefault="004B582C" w:rsidP="004B58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582C">
              <w:rPr>
                <w:rFonts w:ascii="Tahoma" w:hAnsi="Tahoma" w:cs="Tahoma"/>
                <w:b/>
                <w:sz w:val="16"/>
                <w:szCs w:val="16"/>
              </w:rPr>
              <w:t>Дата</w:t>
            </w:r>
          </w:p>
        </w:tc>
      </w:tr>
      <w:tr w:rsidR="00F36AD7" w:rsidTr="00984AA0">
        <w:trPr>
          <w:trHeight w:val="112"/>
        </w:trPr>
        <w:tc>
          <w:tcPr>
            <w:tcW w:w="4702" w:type="dxa"/>
            <w:vMerge/>
            <w:shd w:val="clear" w:color="auto" w:fill="FFFFFF" w:themeFill="background1"/>
          </w:tcPr>
          <w:p w:rsidR="00F36AD7" w:rsidRDefault="00F36AD7" w:rsidP="0021146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F36AD7" w:rsidRDefault="00F36AD7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F36AD7" w:rsidRDefault="00F36AD7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45CEF" w:rsidTr="00345CEF">
        <w:trPr>
          <w:trHeight w:val="112"/>
        </w:trPr>
        <w:tc>
          <w:tcPr>
            <w:tcW w:w="4702" w:type="dxa"/>
            <w:vMerge w:val="restart"/>
            <w:shd w:val="clear" w:color="auto" w:fill="FFFFFF" w:themeFill="background1"/>
          </w:tcPr>
          <w:p w:rsidR="00345CEF" w:rsidRDefault="00345CEF" w:rsidP="00345CEF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Ранее выданное разрешение на строительство </w:t>
            </w:r>
            <w:r w:rsidRPr="00345CEF">
              <w:rPr>
                <w:rFonts w:ascii="Tahoma" w:hAnsi="Tahoma" w:cs="Tahoma"/>
                <w:color w:val="2F444E"/>
                <w:sz w:val="16"/>
                <w:szCs w:val="16"/>
              </w:rPr>
              <w:t>(при наличии)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</w:tcPr>
          <w:p w:rsidR="00345CEF" w:rsidRPr="004B582C" w:rsidRDefault="00345CEF" w:rsidP="00DD2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582C">
              <w:rPr>
                <w:rFonts w:ascii="Tahoma" w:hAnsi="Tahoma" w:cs="Tahoma"/>
                <w:b/>
                <w:sz w:val="16"/>
                <w:szCs w:val="16"/>
              </w:rPr>
              <w:t>Номер</w:t>
            </w:r>
          </w:p>
        </w:tc>
        <w:tc>
          <w:tcPr>
            <w:tcW w:w="2435" w:type="dxa"/>
            <w:gridSpan w:val="6"/>
            <w:shd w:val="clear" w:color="auto" w:fill="D9D9D9" w:themeFill="background1" w:themeFillShade="D9"/>
          </w:tcPr>
          <w:p w:rsidR="00345CEF" w:rsidRPr="004B582C" w:rsidRDefault="00345CEF" w:rsidP="00DD2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582C">
              <w:rPr>
                <w:rFonts w:ascii="Tahoma" w:hAnsi="Tahoma" w:cs="Tahoma"/>
                <w:b/>
                <w:sz w:val="16"/>
                <w:szCs w:val="16"/>
              </w:rPr>
              <w:t>Дата</w:t>
            </w:r>
          </w:p>
        </w:tc>
      </w:tr>
      <w:tr w:rsidR="00345CEF" w:rsidTr="00984AA0">
        <w:trPr>
          <w:trHeight w:val="112"/>
        </w:trPr>
        <w:tc>
          <w:tcPr>
            <w:tcW w:w="4702" w:type="dxa"/>
            <w:vMerge/>
            <w:shd w:val="clear" w:color="auto" w:fill="FFFFFF" w:themeFill="background1"/>
          </w:tcPr>
          <w:p w:rsidR="00345CEF" w:rsidRDefault="00345CEF" w:rsidP="0021146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345CEF" w:rsidRDefault="00345CEF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345CEF" w:rsidRDefault="00345CEF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211461" w:rsidTr="00984AA0">
        <w:tc>
          <w:tcPr>
            <w:tcW w:w="4702" w:type="dxa"/>
            <w:shd w:val="clear" w:color="auto" w:fill="FFFFFF" w:themeFill="background1"/>
          </w:tcPr>
          <w:p w:rsidR="00211461" w:rsidRDefault="00211461" w:rsidP="0021146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Полное наименование первоначального застройщика</w:t>
            </w:r>
          </w:p>
          <w:p w:rsidR="00211461" w:rsidRPr="006F19BE" w:rsidRDefault="006F19BE" w:rsidP="00211461">
            <w:pPr>
              <w:jc w:val="both"/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6F19BE">
              <w:rPr>
                <w:rFonts w:ascii="Tahoma" w:hAnsi="Tahoma" w:cs="Tahoma"/>
                <w:color w:val="2F444E"/>
                <w:sz w:val="16"/>
                <w:szCs w:val="16"/>
              </w:rPr>
              <w:t>(заполняется при наличии замен</w:t>
            </w:r>
            <w:r>
              <w:rPr>
                <w:rFonts w:ascii="Tahoma" w:hAnsi="Tahoma" w:cs="Tahoma"/>
                <w:color w:val="2F444E"/>
                <w:sz w:val="16"/>
                <w:szCs w:val="16"/>
              </w:rPr>
              <w:t>ы</w:t>
            </w:r>
            <w:r w:rsidRPr="006F19BE">
              <w:rPr>
                <w:rFonts w:ascii="Tahoma" w:hAnsi="Tahoma" w:cs="Tahoma"/>
                <w:color w:val="2F444E"/>
                <w:sz w:val="16"/>
                <w:szCs w:val="16"/>
              </w:rPr>
              <w:t xml:space="preserve"> застройщика)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211461" w:rsidRDefault="0021146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F19BE" w:rsidTr="00984AA0">
        <w:tc>
          <w:tcPr>
            <w:tcW w:w="4702" w:type="dxa"/>
            <w:shd w:val="clear" w:color="auto" w:fill="FFFFFF" w:themeFill="background1"/>
          </w:tcPr>
          <w:p w:rsidR="006F19BE" w:rsidRDefault="006F19BE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Причина смены застройщика</w:t>
            </w:r>
          </w:p>
          <w:p w:rsidR="006F19BE" w:rsidRPr="00211461" w:rsidRDefault="006F19BE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6F19BE">
              <w:rPr>
                <w:rFonts w:ascii="Tahoma" w:hAnsi="Tahoma" w:cs="Tahoma"/>
                <w:color w:val="2F444E"/>
                <w:sz w:val="16"/>
                <w:szCs w:val="16"/>
              </w:rPr>
              <w:t>(заполняется при наличии замен</w:t>
            </w:r>
            <w:r>
              <w:rPr>
                <w:rFonts w:ascii="Tahoma" w:hAnsi="Tahoma" w:cs="Tahoma"/>
                <w:color w:val="2F444E"/>
                <w:sz w:val="16"/>
                <w:szCs w:val="16"/>
              </w:rPr>
              <w:t>ы</w:t>
            </w:r>
            <w:r w:rsidRPr="006F19BE">
              <w:rPr>
                <w:rFonts w:ascii="Tahoma" w:hAnsi="Tahoma" w:cs="Tahoma"/>
                <w:color w:val="2F444E"/>
                <w:sz w:val="16"/>
                <w:szCs w:val="16"/>
              </w:rPr>
              <w:t xml:space="preserve"> застройщика)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6F19BE" w:rsidRDefault="006F19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F19BE" w:rsidTr="00984AA0">
        <w:tc>
          <w:tcPr>
            <w:tcW w:w="4702" w:type="dxa"/>
            <w:shd w:val="clear" w:color="auto" w:fill="FFFFFF" w:themeFill="background1"/>
          </w:tcPr>
          <w:p w:rsidR="006F19BE" w:rsidRPr="00211461" w:rsidRDefault="006F19BE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Дата начала строительства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6F19BE" w:rsidRDefault="006F19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c>
          <w:tcPr>
            <w:tcW w:w="4702" w:type="dxa"/>
            <w:shd w:val="clear" w:color="auto" w:fill="FFFFFF" w:themeFill="background1"/>
          </w:tcPr>
          <w:p w:rsidR="005553D1" w:rsidRPr="00211461" w:rsidRDefault="005553D1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211461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Плановый срок ввода в эксплуатацию</w:t>
            </w:r>
          </w:p>
          <w:p w:rsidR="005553D1" w:rsidRPr="00211461" w:rsidRDefault="005553D1" w:rsidP="005553D1">
            <w:pPr>
              <w:jc w:val="both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211461">
              <w:rPr>
                <w:rFonts w:ascii="Tahoma" w:hAnsi="Tahoma" w:cs="Tahoma"/>
                <w:color w:val="2F444E"/>
                <w:sz w:val="16"/>
                <w:szCs w:val="16"/>
              </w:rPr>
              <w:t>(указывается в соответствии с проектной декларацией/изменениями к проектной декларации)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c>
          <w:tcPr>
            <w:tcW w:w="4702" w:type="dxa"/>
            <w:shd w:val="clear" w:color="auto" w:fill="FFFFFF" w:themeFill="background1"/>
          </w:tcPr>
          <w:p w:rsidR="005553D1" w:rsidRPr="00211461" w:rsidRDefault="004C7335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211461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Первоначальны</w:t>
            </w:r>
            <w:r w:rsidR="00211461" w:rsidRPr="00211461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й</w:t>
            </w:r>
            <w:r w:rsidRPr="00211461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срок ввода в эксплуатацию</w:t>
            </w:r>
          </w:p>
          <w:p w:rsidR="004C7335" w:rsidRPr="00211461" w:rsidRDefault="004C7335" w:rsidP="0086018D">
            <w:pPr>
              <w:jc w:val="both"/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211461">
              <w:rPr>
                <w:rFonts w:ascii="Tahoma" w:hAnsi="Tahoma" w:cs="Tahoma"/>
                <w:color w:val="2F444E"/>
                <w:sz w:val="16"/>
                <w:szCs w:val="16"/>
              </w:rPr>
              <w:t>(заполняется в случае наличия переноса срока ввода в эксплуатацию)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40BE" w:rsidTr="00984AA0"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BA40BE" w:rsidRPr="00955C76" w:rsidRDefault="00BA40BE" w:rsidP="00BA40BE">
            <w:pPr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Строительные параметры объекта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</w:tcPr>
          <w:p w:rsidR="00BA40BE" w:rsidRPr="001719C6" w:rsidRDefault="00BA40BE" w:rsidP="00171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19C6">
              <w:rPr>
                <w:rFonts w:ascii="Tahoma" w:hAnsi="Tahoma" w:cs="Tahoma"/>
                <w:b/>
                <w:sz w:val="16"/>
                <w:szCs w:val="16"/>
              </w:rPr>
              <w:t>Общий объем возводимых площадей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BA40BE" w:rsidRDefault="00BA40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40BE" w:rsidTr="00984AA0">
        <w:tc>
          <w:tcPr>
            <w:tcW w:w="4702" w:type="dxa"/>
            <w:vMerge/>
            <w:shd w:val="clear" w:color="auto" w:fill="FFFFFF" w:themeFill="background1"/>
          </w:tcPr>
          <w:p w:rsidR="00BA40BE" w:rsidRPr="00955C76" w:rsidRDefault="00BA40BE" w:rsidP="0086018D">
            <w:pPr>
              <w:jc w:val="both"/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</w:tcPr>
          <w:p w:rsidR="00BA40BE" w:rsidRDefault="00BA40BE" w:rsidP="001719C6">
            <w:pPr>
              <w:rPr>
                <w:rFonts w:ascii="Tahoma" w:hAnsi="Tahoma" w:cs="Tahoma"/>
                <w:b/>
              </w:rPr>
            </w:pPr>
            <w:r w:rsidRPr="001719C6">
              <w:rPr>
                <w:rFonts w:ascii="Tahoma" w:hAnsi="Tahoma" w:cs="Tahoma"/>
                <w:b/>
                <w:sz w:val="16"/>
                <w:szCs w:val="16"/>
              </w:rPr>
              <w:t xml:space="preserve">Общий объем возводимых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жилых </w:t>
            </w:r>
            <w:r w:rsidRPr="001719C6">
              <w:rPr>
                <w:rFonts w:ascii="Tahoma" w:hAnsi="Tahoma" w:cs="Tahoma"/>
                <w:b/>
                <w:sz w:val="16"/>
                <w:szCs w:val="16"/>
              </w:rPr>
              <w:t>площадей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BA40BE" w:rsidRDefault="00BA40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50AB7" w:rsidTr="00984AA0">
        <w:tc>
          <w:tcPr>
            <w:tcW w:w="4702" w:type="dxa"/>
            <w:vMerge/>
            <w:shd w:val="clear" w:color="auto" w:fill="FFFFFF" w:themeFill="background1"/>
          </w:tcPr>
          <w:p w:rsidR="00750AB7" w:rsidRPr="00955C76" w:rsidRDefault="00750AB7" w:rsidP="0086018D">
            <w:pPr>
              <w:jc w:val="both"/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</w:tcPr>
          <w:p w:rsidR="00750AB7" w:rsidRPr="00FE3FEC" w:rsidRDefault="00750AB7" w:rsidP="00FE3FE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Общее количество квартир в объекте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750AB7" w:rsidRDefault="00750AB7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40BE" w:rsidTr="00984AA0">
        <w:tc>
          <w:tcPr>
            <w:tcW w:w="4702" w:type="dxa"/>
            <w:vMerge/>
            <w:shd w:val="clear" w:color="auto" w:fill="FFFFFF" w:themeFill="background1"/>
          </w:tcPr>
          <w:p w:rsidR="00BA40BE" w:rsidRPr="00955C76" w:rsidRDefault="00BA40BE" w:rsidP="0086018D">
            <w:pPr>
              <w:jc w:val="both"/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</w:tcPr>
          <w:p w:rsidR="00BA40BE" w:rsidRPr="00FE3FEC" w:rsidRDefault="00BA40BE" w:rsidP="00FE3F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3FEC">
              <w:rPr>
                <w:rFonts w:ascii="Tahoma" w:hAnsi="Tahoma" w:cs="Tahoma"/>
                <w:b/>
                <w:sz w:val="16"/>
                <w:szCs w:val="16"/>
              </w:rPr>
              <w:t>Этажность объекта по проекту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BA40BE" w:rsidRDefault="00BA40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40BE" w:rsidTr="00984AA0">
        <w:tc>
          <w:tcPr>
            <w:tcW w:w="4702" w:type="dxa"/>
            <w:vMerge/>
            <w:shd w:val="clear" w:color="auto" w:fill="FFFFFF" w:themeFill="background1"/>
          </w:tcPr>
          <w:p w:rsidR="00BA40BE" w:rsidRPr="00955C76" w:rsidRDefault="00BA40BE" w:rsidP="0086018D">
            <w:pPr>
              <w:jc w:val="both"/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2434" w:type="dxa"/>
            <w:gridSpan w:val="3"/>
            <w:shd w:val="clear" w:color="auto" w:fill="D9D9D9" w:themeFill="background1" w:themeFillShade="D9"/>
          </w:tcPr>
          <w:p w:rsidR="00BA40BE" w:rsidRPr="00FE3FEC" w:rsidRDefault="00BA40BE" w:rsidP="00FE3F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3FEC">
              <w:rPr>
                <w:rFonts w:ascii="Tahoma" w:hAnsi="Tahoma" w:cs="Tahoma"/>
                <w:b/>
                <w:sz w:val="16"/>
                <w:szCs w:val="16"/>
              </w:rPr>
              <w:t>Количество секций/корпусов по проекту</w:t>
            </w: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BA40BE" w:rsidRDefault="00BA40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40BE" w:rsidTr="00984AA0">
        <w:trPr>
          <w:trHeight w:val="244"/>
        </w:trPr>
        <w:tc>
          <w:tcPr>
            <w:tcW w:w="4702" w:type="dxa"/>
            <w:vMerge/>
            <w:shd w:val="clear" w:color="auto" w:fill="FFFFFF" w:themeFill="background1"/>
          </w:tcPr>
          <w:p w:rsidR="00BA40BE" w:rsidRPr="00955C76" w:rsidRDefault="00BA40BE" w:rsidP="0086018D">
            <w:pPr>
              <w:jc w:val="both"/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2434" w:type="dxa"/>
            <w:gridSpan w:val="3"/>
            <w:vMerge w:val="restart"/>
            <w:shd w:val="clear" w:color="auto" w:fill="D9D9D9" w:themeFill="background1" w:themeFillShade="D9"/>
          </w:tcPr>
          <w:p w:rsidR="00BA40BE" w:rsidRPr="00FE3FEC" w:rsidRDefault="00BA40BE" w:rsidP="00FE3F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3FEC">
              <w:rPr>
                <w:rFonts w:ascii="Tahoma" w:hAnsi="Tahoma" w:cs="Tahoma"/>
                <w:b/>
                <w:sz w:val="16"/>
                <w:szCs w:val="16"/>
              </w:rPr>
              <w:t>Количество фактически возведенных этажей по объекту</w:t>
            </w:r>
          </w:p>
        </w:tc>
        <w:tc>
          <w:tcPr>
            <w:tcW w:w="608" w:type="dxa"/>
            <w:gridSpan w:val="2"/>
            <w:shd w:val="clear" w:color="auto" w:fill="D9D9D9" w:themeFill="background1" w:themeFillShade="D9"/>
            <w:vAlign w:val="center"/>
          </w:tcPr>
          <w:p w:rsidR="00BA40BE" w:rsidRPr="00EA259E" w:rsidRDefault="00BA40BE" w:rsidP="00EA25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259E">
              <w:rPr>
                <w:rFonts w:ascii="Tahoma" w:hAnsi="Tahoma" w:cs="Tahoma"/>
                <w:b/>
                <w:sz w:val="16"/>
                <w:szCs w:val="16"/>
              </w:rPr>
              <w:t>С.1</w:t>
            </w:r>
          </w:p>
        </w:tc>
        <w:tc>
          <w:tcPr>
            <w:tcW w:w="609" w:type="dxa"/>
            <w:gridSpan w:val="2"/>
            <w:shd w:val="clear" w:color="auto" w:fill="D9D9D9" w:themeFill="background1" w:themeFillShade="D9"/>
            <w:vAlign w:val="center"/>
          </w:tcPr>
          <w:p w:rsidR="00BA40BE" w:rsidRPr="00EA259E" w:rsidRDefault="00BA40BE" w:rsidP="00EA25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259E">
              <w:rPr>
                <w:rFonts w:ascii="Tahoma" w:hAnsi="Tahoma" w:cs="Tahoma"/>
                <w:b/>
                <w:sz w:val="16"/>
                <w:szCs w:val="16"/>
              </w:rPr>
              <w:t>С.2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BA40BE" w:rsidRPr="00EA259E" w:rsidRDefault="00BA40BE" w:rsidP="00EA25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259E">
              <w:rPr>
                <w:rFonts w:ascii="Tahoma" w:hAnsi="Tahoma" w:cs="Tahoma"/>
                <w:b/>
                <w:sz w:val="16"/>
                <w:szCs w:val="16"/>
              </w:rPr>
              <w:t>С.3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BA40BE" w:rsidRPr="00EA259E" w:rsidRDefault="00BA40BE" w:rsidP="00EA25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259E">
              <w:rPr>
                <w:rFonts w:ascii="Tahoma" w:hAnsi="Tahoma" w:cs="Tahoma"/>
                <w:b/>
                <w:sz w:val="16"/>
                <w:szCs w:val="16"/>
              </w:rPr>
              <w:t>С.4</w:t>
            </w:r>
          </w:p>
        </w:tc>
      </w:tr>
      <w:tr w:rsidR="00BA40BE" w:rsidTr="00984AA0">
        <w:trPr>
          <w:trHeight w:val="244"/>
        </w:trPr>
        <w:tc>
          <w:tcPr>
            <w:tcW w:w="4702" w:type="dxa"/>
            <w:vMerge/>
            <w:shd w:val="clear" w:color="auto" w:fill="FFFFFF" w:themeFill="background1"/>
          </w:tcPr>
          <w:p w:rsidR="00BA40BE" w:rsidRPr="00955C76" w:rsidRDefault="00BA40BE" w:rsidP="0086018D">
            <w:pPr>
              <w:jc w:val="both"/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2434" w:type="dxa"/>
            <w:gridSpan w:val="3"/>
            <w:vMerge/>
            <w:shd w:val="clear" w:color="auto" w:fill="D9D9D9" w:themeFill="background1" w:themeFillShade="D9"/>
          </w:tcPr>
          <w:p w:rsidR="00BA40BE" w:rsidRPr="00FE3FEC" w:rsidRDefault="00BA40BE" w:rsidP="00FE3F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BA40BE" w:rsidRDefault="00BA40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09" w:type="dxa"/>
            <w:gridSpan w:val="2"/>
            <w:shd w:val="clear" w:color="auto" w:fill="FFFFFF" w:themeFill="background1"/>
          </w:tcPr>
          <w:p w:rsidR="00BA40BE" w:rsidRDefault="00BA40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BA40BE" w:rsidRDefault="00BA40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BA40BE" w:rsidRDefault="00BA40B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c>
          <w:tcPr>
            <w:tcW w:w="4702" w:type="dxa"/>
            <w:shd w:val="clear" w:color="auto" w:fill="FFFFFF" w:themeFill="background1"/>
          </w:tcPr>
          <w:p w:rsidR="005553D1" w:rsidRPr="00B02376" w:rsidRDefault="00B02376" w:rsidP="0086018D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B02376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Степень готовности объекта, %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c>
          <w:tcPr>
            <w:tcW w:w="4702" w:type="dxa"/>
            <w:shd w:val="clear" w:color="auto" w:fill="FFFFFF" w:themeFill="background1"/>
          </w:tcPr>
          <w:p w:rsidR="005553D1" w:rsidRPr="00955C76" w:rsidRDefault="00B02376" w:rsidP="0086018D">
            <w:pPr>
              <w:jc w:val="both"/>
              <w:rPr>
                <w:rFonts w:ascii="Tahoma" w:hAnsi="Tahoma" w:cs="Tahoma"/>
                <w:b/>
                <w:color w:val="2F444E"/>
              </w:rPr>
            </w:pPr>
            <w:r w:rsidRPr="00B02376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Количество квартир в объекте, реализованных на дату оформления заявки, в %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53D1" w:rsidTr="00984AA0">
        <w:tc>
          <w:tcPr>
            <w:tcW w:w="4702" w:type="dxa"/>
            <w:shd w:val="clear" w:color="auto" w:fill="FFFFFF" w:themeFill="background1"/>
          </w:tcPr>
          <w:p w:rsidR="005553D1" w:rsidRPr="00B96C1B" w:rsidRDefault="00B96C1B" w:rsidP="0086018D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B96C1B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Средняя цена стоимости кв. м. в объекте</w:t>
            </w: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, тыс. руб.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5553D1" w:rsidRDefault="005553D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F543C" w:rsidTr="003F543C">
        <w:trPr>
          <w:trHeight w:val="310"/>
        </w:trPr>
        <w:tc>
          <w:tcPr>
            <w:tcW w:w="4702" w:type="dxa"/>
            <w:vMerge w:val="restart"/>
            <w:shd w:val="clear" w:color="auto" w:fill="FFFFFF" w:themeFill="background1"/>
          </w:tcPr>
          <w:p w:rsidR="003F543C" w:rsidRPr="00B8732E" w:rsidRDefault="003F543C" w:rsidP="0086018D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B8732E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Способ обеспечения исполнения обязательств застройщика перед дольщиками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3F543C" w:rsidRPr="00B8732E" w:rsidRDefault="003F543C" w:rsidP="00B873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732E">
              <w:rPr>
                <w:rFonts w:ascii="Tahoma" w:hAnsi="Tahoma" w:cs="Tahoma"/>
                <w:b/>
                <w:sz w:val="16"/>
                <w:szCs w:val="16"/>
              </w:rPr>
              <w:t>Страхование ответственности застройщика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3F543C" w:rsidRPr="00B8732E" w:rsidRDefault="003F543C" w:rsidP="00B873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732E">
              <w:rPr>
                <w:rFonts w:ascii="Tahoma" w:hAnsi="Tahoma" w:cs="Tahoma"/>
                <w:b/>
                <w:sz w:val="16"/>
                <w:szCs w:val="16"/>
              </w:rPr>
              <w:t>Поручительство банка</w:t>
            </w:r>
          </w:p>
        </w:tc>
        <w:tc>
          <w:tcPr>
            <w:tcW w:w="1383" w:type="dxa"/>
            <w:gridSpan w:val="3"/>
            <w:shd w:val="clear" w:color="auto" w:fill="D9D9D9" w:themeFill="background1" w:themeFillShade="D9"/>
            <w:vAlign w:val="center"/>
          </w:tcPr>
          <w:p w:rsidR="003F543C" w:rsidRPr="00B8732E" w:rsidRDefault="003F543C" w:rsidP="00B873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Первый ДДУ зарегистрирован до 01.01.2014</w:t>
            </w:r>
          </w:p>
        </w:tc>
      </w:tr>
      <w:tr w:rsidR="003F543C" w:rsidTr="003F543C">
        <w:trPr>
          <w:trHeight w:val="814"/>
        </w:trPr>
        <w:tc>
          <w:tcPr>
            <w:tcW w:w="4702" w:type="dxa"/>
            <w:vMerge/>
            <w:shd w:val="clear" w:color="auto" w:fill="FFFFFF" w:themeFill="background1"/>
          </w:tcPr>
          <w:p w:rsidR="003F543C" w:rsidRPr="00B8732E" w:rsidRDefault="003F543C" w:rsidP="0086018D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FFFFFF" w:themeFill="background1"/>
          </w:tcPr>
          <w:p w:rsidR="003F543C" w:rsidRPr="00B8732E" w:rsidRDefault="003F543C" w:rsidP="0086018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(указывается наименование страховой компании)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F543C" w:rsidRDefault="003F543C" w:rsidP="00B8732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(указывается наименование банка)</w:t>
            </w:r>
          </w:p>
        </w:tc>
        <w:tc>
          <w:tcPr>
            <w:tcW w:w="1383" w:type="dxa"/>
            <w:gridSpan w:val="3"/>
            <w:shd w:val="clear" w:color="auto" w:fill="FFFFFF" w:themeFill="background1"/>
          </w:tcPr>
          <w:p w:rsidR="003F543C" w:rsidRDefault="00FF6F21" w:rsidP="00B8732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D204FF" wp14:editId="25167D22">
                      <wp:simplePos x="0" y="0"/>
                      <wp:positionH relativeFrom="column">
                        <wp:posOffset>231250</wp:posOffset>
                      </wp:positionH>
                      <wp:positionV relativeFrom="paragraph">
                        <wp:posOffset>197015</wp:posOffset>
                      </wp:positionV>
                      <wp:extent cx="241540" cy="148602"/>
                      <wp:effectExtent l="0" t="0" r="25400" b="2286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18.2pt;margin-top:15.5pt;width:19pt;height:11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" fillcolor="white [3212]" strokecolor="#2f444e" strokeweight="2pt"/>
                  </w:pict>
                </mc:Fallback>
              </mc:AlternateContent>
            </w:r>
          </w:p>
        </w:tc>
      </w:tr>
      <w:tr w:rsidR="00B8732E" w:rsidTr="00984AA0">
        <w:tc>
          <w:tcPr>
            <w:tcW w:w="4702" w:type="dxa"/>
            <w:shd w:val="clear" w:color="auto" w:fill="FFFFFF" w:themeFill="background1"/>
          </w:tcPr>
          <w:p w:rsidR="00B8732E" w:rsidRPr="00955C76" w:rsidRDefault="00984AA0" w:rsidP="0086018D">
            <w:pPr>
              <w:jc w:val="both"/>
              <w:rPr>
                <w:rFonts w:ascii="Tahoma" w:hAnsi="Tahoma" w:cs="Tahoma"/>
                <w:b/>
                <w:color w:val="2F444E"/>
              </w:rPr>
            </w:pPr>
            <w:r w:rsidRPr="00984AA0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Ссылка на раздел сайта застройщика либо сюрвейерной компании, где размещаются фотографии о ходе строительства ОДС</w:t>
            </w: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B8732E" w:rsidRDefault="00B8732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02BDB" w:rsidTr="00B02BDB">
        <w:trPr>
          <w:trHeight w:val="46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B02BDB" w:rsidRPr="00B02BDB" w:rsidRDefault="00B02BDB" w:rsidP="00B02BDB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B02BDB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Наличие аккредитации объекта в банках</w:t>
            </w:r>
          </w:p>
        </w:tc>
        <w:tc>
          <w:tcPr>
            <w:tcW w:w="4869" w:type="dxa"/>
            <w:gridSpan w:val="9"/>
            <w:shd w:val="clear" w:color="auto" w:fill="D9D9D9" w:themeFill="background1" w:themeFillShade="D9"/>
          </w:tcPr>
          <w:p w:rsidR="00B02BDB" w:rsidRDefault="00B02BDB" w:rsidP="00984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Наименование банка</w:t>
            </w:r>
          </w:p>
        </w:tc>
      </w:tr>
      <w:tr w:rsidR="00B02BDB" w:rsidTr="00300481">
        <w:trPr>
          <w:trHeight w:val="43"/>
        </w:trPr>
        <w:tc>
          <w:tcPr>
            <w:tcW w:w="4702" w:type="dxa"/>
            <w:vMerge/>
            <w:shd w:val="clear" w:color="auto" w:fill="FFFFFF" w:themeFill="background1"/>
            <w:vAlign w:val="center"/>
          </w:tcPr>
          <w:p w:rsidR="00B02BDB" w:rsidRPr="00B02BDB" w:rsidRDefault="00B02BDB" w:rsidP="00B02BDB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B02BDB" w:rsidRPr="00B02BDB" w:rsidRDefault="00B02BDB" w:rsidP="00B02BDB">
            <w:pPr>
              <w:pStyle w:val="a4"/>
              <w:numPr>
                <w:ilvl w:val="0"/>
                <w:numId w:val="3"/>
              </w:numPr>
              <w:ind w:left="401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2BDB" w:rsidTr="00300481">
        <w:trPr>
          <w:trHeight w:val="43"/>
        </w:trPr>
        <w:tc>
          <w:tcPr>
            <w:tcW w:w="4702" w:type="dxa"/>
            <w:vMerge/>
            <w:shd w:val="clear" w:color="auto" w:fill="FFFFFF" w:themeFill="background1"/>
            <w:vAlign w:val="center"/>
          </w:tcPr>
          <w:p w:rsidR="00B02BDB" w:rsidRPr="00B02BDB" w:rsidRDefault="00B02BDB" w:rsidP="00B02BDB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B02BDB" w:rsidRPr="00B02BDB" w:rsidRDefault="00B02BDB" w:rsidP="00B02BDB">
            <w:pPr>
              <w:pStyle w:val="a4"/>
              <w:numPr>
                <w:ilvl w:val="0"/>
                <w:numId w:val="3"/>
              </w:numPr>
              <w:ind w:hanging="60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2BDB" w:rsidTr="00300481">
        <w:trPr>
          <w:trHeight w:val="43"/>
        </w:trPr>
        <w:tc>
          <w:tcPr>
            <w:tcW w:w="4702" w:type="dxa"/>
            <w:vMerge/>
            <w:shd w:val="clear" w:color="auto" w:fill="FFFFFF" w:themeFill="background1"/>
            <w:vAlign w:val="center"/>
          </w:tcPr>
          <w:p w:rsidR="00B02BDB" w:rsidRPr="00B02BDB" w:rsidRDefault="00B02BDB" w:rsidP="00B02BDB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4869" w:type="dxa"/>
            <w:gridSpan w:val="9"/>
            <w:shd w:val="clear" w:color="auto" w:fill="FFFFFF" w:themeFill="background1"/>
          </w:tcPr>
          <w:p w:rsidR="00B02BDB" w:rsidRPr="00B02BDB" w:rsidRDefault="00B02BDB" w:rsidP="00B02BDB">
            <w:pPr>
              <w:pStyle w:val="a4"/>
              <w:numPr>
                <w:ilvl w:val="0"/>
                <w:numId w:val="3"/>
              </w:numPr>
              <w:ind w:hanging="60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84AA0" w:rsidTr="00984AA0"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984AA0" w:rsidRPr="00B02BDB" w:rsidRDefault="00984AA0" w:rsidP="00B02BDB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B02BDB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Тип аккредитации при АО «АИЖК»</w:t>
            </w:r>
          </w:p>
        </w:tc>
        <w:tc>
          <w:tcPr>
            <w:tcW w:w="1217" w:type="dxa"/>
            <w:shd w:val="clear" w:color="auto" w:fill="FFFFFF" w:themeFill="background1"/>
          </w:tcPr>
          <w:p w:rsidR="00984AA0" w:rsidRPr="00984AA0" w:rsidRDefault="00984AA0" w:rsidP="00984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Уведомительная</w:t>
            </w:r>
          </w:p>
        </w:tc>
        <w:tc>
          <w:tcPr>
            <w:tcW w:w="1217" w:type="dxa"/>
            <w:gridSpan w:val="2"/>
            <w:shd w:val="clear" w:color="auto" w:fill="FFFFFF" w:themeFill="background1"/>
          </w:tcPr>
          <w:p w:rsidR="00984AA0" w:rsidRPr="00984AA0" w:rsidRDefault="00984AA0" w:rsidP="00984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Упрощенная</w:t>
            </w:r>
          </w:p>
        </w:tc>
        <w:tc>
          <w:tcPr>
            <w:tcW w:w="1217" w:type="dxa"/>
            <w:gridSpan w:val="4"/>
            <w:shd w:val="clear" w:color="auto" w:fill="FFFFFF" w:themeFill="background1"/>
          </w:tcPr>
          <w:p w:rsidR="00984AA0" w:rsidRPr="00984AA0" w:rsidRDefault="00984AA0" w:rsidP="00984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Военная ипотека</w:t>
            </w: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984AA0" w:rsidRPr="00984AA0" w:rsidRDefault="00984AA0" w:rsidP="00984A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Стимул</w:t>
            </w:r>
          </w:p>
        </w:tc>
      </w:tr>
      <w:tr w:rsidR="00984AA0" w:rsidTr="00984AA0">
        <w:tc>
          <w:tcPr>
            <w:tcW w:w="4702" w:type="dxa"/>
            <w:vMerge/>
            <w:shd w:val="clear" w:color="auto" w:fill="FFFFFF" w:themeFill="background1"/>
          </w:tcPr>
          <w:p w:rsidR="00984AA0" w:rsidRPr="00955C76" w:rsidRDefault="00984AA0" w:rsidP="0086018D">
            <w:pPr>
              <w:jc w:val="both"/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984AA0" w:rsidRDefault="00984AA0" w:rsidP="0086018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1B9FB4" wp14:editId="57CA9BA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-5052</wp:posOffset>
                      </wp:positionV>
                      <wp:extent cx="241540" cy="148602"/>
                      <wp:effectExtent l="0" t="0" r="25400" b="2286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7.1pt;margin-top:-.4pt;width:19pt;height:11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" fillcolor="white [3212]" strokecolor="#2f444e" strokeweight="2pt"/>
                  </w:pict>
                </mc:Fallback>
              </mc:AlternateContent>
            </w:r>
          </w:p>
        </w:tc>
        <w:tc>
          <w:tcPr>
            <w:tcW w:w="1217" w:type="dxa"/>
            <w:gridSpan w:val="2"/>
            <w:shd w:val="clear" w:color="auto" w:fill="FFFFFF" w:themeFill="background1"/>
          </w:tcPr>
          <w:p w:rsidR="00984AA0" w:rsidRDefault="00984AA0" w:rsidP="0086018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C11DDF" wp14:editId="15A3B833">
                      <wp:simplePos x="0" y="0"/>
                      <wp:positionH relativeFrom="column">
                        <wp:posOffset>169269</wp:posOffset>
                      </wp:positionH>
                      <wp:positionV relativeFrom="paragraph">
                        <wp:posOffset>-635</wp:posOffset>
                      </wp:positionV>
                      <wp:extent cx="241540" cy="148602"/>
                      <wp:effectExtent l="0" t="0" r="25400" b="2286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13.35pt;margin-top:-.05pt;width:19pt;height:11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" fillcolor="white [3212]" strokecolor="#2f444e" strokeweight="2pt"/>
                  </w:pict>
                </mc:Fallback>
              </mc:AlternateContent>
            </w:r>
          </w:p>
        </w:tc>
        <w:tc>
          <w:tcPr>
            <w:tcW w:w="1217" w:type="dxa"/>
            <w:gridSpan w:val="4"/>
            <w:shd w:val="clear" w:color="auto" w:fill="FFFFFF" w:themeFill="background1"/>
          </w:tcPr>
          <w:p w:rsidR="00984AA0" w:rsidRDefault="00984AA0" w:rsidP="0086018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DE3B3E" wp14:editId="1C9394A4">
                      <wp:simplePos x="0" y="0"/>
                      <wp:positionH relativeFrom="column">
                        <wp:posOffset>191604</wp:posOffset>
                      </wp:positionH>
                      <wp:positionV relativeFrom="paragraph">
                        <wp:posOffset>-635</wp:posOffset>
                      </wp:positionV>
                      <wp:extent cx="241540" cy="148602"/>
                      <wp:effectExtent l="0" t="0" r="25400" b="2286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15.1pt;margin-top:-.05pt;width:19pt;height:11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" fillcolor="white [3212]" strokecolor="#2f444e" strokeweight="2pt"/>
                  </w:pict>
                </mc:Fallback>
              </mc:AlternateContent>
            </w: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984AA0" w:rsidRDefault="00984AA0" w:rsidP="0086018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BA0642" wp14:editId="4F8EF20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-635</wp:posOffset>
                      </wp:positionV>
                      <wp:extent cx="241300" cy="148590"/>
                      <wp:effectExtent l="0" t="0" r="25400" b="2286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13.7pt;margin-top:-.05pt;width:19pt;height:11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" fillcolor="white [3212]" strokecolor="#2f444e" strokeweight="2pt"/>
                  </w:pict>
                </mc:Fallback>
              </mc:AlternateContent>
            </w:r>
          </w:p>
        </w:tc>
      </w:tr>
      <w:tr w:rsidR="00A87698" w:rsidRPr="00A87698" w:rsidTr="00DD21CE">
        <w:trPr>
          <w:trHeight w:val="43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A87698" w:rsidRDefault="00A87698" w:rsidP="00DD21CE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Обеспечение, принимаемое ФГКУ «</w:t>
            </w:r>
            <w:proofErr w:type="spellStart"/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Росвоенипотека</w:t>
            </w:r>
            <w:proofErr w:type="spellEnd"/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», в рамках программы «Военная ипотека»</w:t>
            </w:r>
          </w:p>
          <w:p w:rsidR="00A87698" w:rsidRPr="00B02BDB" w:rsidRDefault="00A87698" w:rsidP="00A87698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211461">
              <w:rPr>
                <w:rFonts w:ascii="Tahoma" w:hAnsi="Tahoma" w:cs="Tahoma"/>
                <w:color w:val="2F444E"/>
                <w:sz w:val="16"/>
                <w:szCs w:val="16"/>
              </w:rPr>
              <w:t xml:space="preserve">(заполняется в случае </w:t>
            </w:r>
            <w:r>
              <w:rPr>
                <w:rFonts w:ascii="Tahoma" w:hAnsi="Tahoma" w:cs="Tahoma"/>
                <w:color w:val="2F444E"/>
                <w:sz w:val="16"/>
                <w:szCs w:val="16"/>
              </w:rPr>
              <w:t>подачи заявки по типу аккредитации «ОДС для Военной ипотеки»</w:t>
            </w:r>
            <w:r w:rsidRPr="00211461">
              <w:rPr>
                <w:rFonts w:ascii="Tahoma" w:hAnsi="Tahoma" w:cs="Tahoma"/>
                <w:color w:val="2F444E"/>
                <w:sz w:val="16"/>
                <w:szCs w:val="16"/>
              </w:rPr>
              <w:t>)</w:t>
            </w:r>
          </w:p>
        </w:tc>
        <w:tc>
          <w:tcPr>
            <w:tcW w:w="3486" w:type="dxa"/>
            <w:gridSpan w:val="6"/>
            <w:shd w:val="clear" w:color="auto" w:fill="D9D9D9" w:themeFill="background1" w:themeFillShade="D9"/>
          </w:tcPr>
          <w:p w:rsidR="00A87698" w:rsidRPr="00A87698" w:rsidRDefault="00A87698" w:rsidP="00A87698">
            <w:pPr>
              <w:pStyle w:val="a4"/>
              <w:numPr>
                <w:ilvl w:val="0"/>
                <w:numId w:val="5"/>
              </w:numPr>
              <w:ind w:left="401" w:hanging="28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 w:rsidRPr="00A87698">
              <w:rPr>
                <w:rFonts w:ascii="Tahoma" w:hAnsi="Tahoma" w:cs="Tahoma"/>
                <w:b/>
                <w:sz w:val="16"/>
                <w:szCs w:val="16"/>
              </w:rPr>
              <w:t>оручительство одного из следующих банков: «Газпромбанк» (АО), ПАО «Сбербанк России», ВТБ24 (ПАО), ПАО АКБ «Связь-Банк», ПАО Банк «ЗЕНИТ»</w:t>
            </w:r>
          </w:p>
        </w:tc>
        <w:tc>
          <w:tcPr>
            <w:tcW w:w="1383" w:type="dxa"/>
            <w:gridSpan w:val="3"/>
            <w:shd w:val="clear" w:color="auto" w:fill="FFFFFF" w:themeFill="background1"/>
          </w:tcPr>
          <w:p w:rsidR="00A87698" w:rsidRPr="00A87698" w:rsidRDefault="00A87698" w:rsidP="00DD21CE">
            <w:pPr>
              <w:pStyle w:val="a4"/>
              <w:ind w:left="40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B12C7B" wp14:editId="3304152B">
                      <wp:simplePos x="0" y="0"/>
                      <wp:positionH relativeFrom="column">
                        <wp:posOffset>278958</wp:posOffset>
                      </wp:positionH>
                      <wp:positionV relativeFrom="paragraph">
                        <wp:posOffset>255574</wp:posOffset>
                      </wp:positionV>
                      <wp:extent cx="241540" cy="148602"/>
                      <wp:effectExtent l="0" t="0" r="25400" b="2286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21.95pt;margin-top:20.1pt;width:19pt;height:11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" fillcolor="white [3212]" strokecolor="#2f444e" strokeweight="2pt"/>
                  </w:pict>
                </mc:Fallback>
              </mc:AlternateContent>
            </w:r>
          </w:p>
        </w:tc>
      </w:tr>
      <w:tr w:rsidR="00A87698" w:rsidRPr="00A87698" w:rsidTr="00DD21CE">
        <w:trPr>
          <w:trHeight w:val="43"/>
        </w:trPr>
        <w:tc>
          <w:tcPr>
            <w:tcW w:w="4702" w:type="dxa"/>
            <w:vMerge/>
            <w:shd w:val="clear" w:color="auto" w:fill="FFFFFF" w:themeFill="background1"/>
            <w:vAlign w:val="center"/>
          </w:tcPr>
          <w:p w:rsidR="00A87698" w:rsidRPr="00B02BDB" w:rsidRDefault="00A87698" w:rsidP="00DD21CE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shd w:val="clear" w:color="auto" w:fill="D9D9D9" w:themeFill="background1" w:themeFillShade="D9"/>
          </w:tcPr>
          <w:p w:rsidR="00A87698" w:rsidRPr="00A87698" w:rsidRDefault="00A87698" w:rsidP="00A87698">
            <w:pPr>
              <w:pStyle w:val="a4"/>
              <w:numPr>
                <w:ilvl w:val="0"/>
                <w:numId w:val="5"/>
              </w:numPr>
              <w:ind w:left="401" w:hanging="28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 w:rsidRPr="00A87698">
              <w:rPr>
                <w:rFonts w:ascii="Tahoma" w:hAnsi="Tahoma" w:cs="Tahoma"/>
                <w:b/>
                <w:sz w:val="16"/>
                <w:szCs w:val="16"/>
              </w:rPr>
              <w:t>роектное финансирование объект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а</w:t>
            </w:r>
            <w:r w:rsidRPr="00A87698">
              <w:rPr>
                <w:rFonts w:ascii="Tahoma" w:hAnsi="Tahoma" w:cs="Tahoma"/>
                <w:b/>
                <w:sz w:val="16"/>
                <w:szCs w:val="16"/>
              </w:rPr>
              <w:t xml:space="preserve"> со стороны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87698">
              <w:rPr>
                <w:rFonts w:ascii="Tahoma" w:hAnsi="Tahoma" w:cs="Tahoma"/>
                <w:b/>
                <w:sz w:val="16"/>
                <w:szCs w:val="16"/>
              </w:rPr>
              <w:t>следующих банков: «Газпромбанк» (АО), ПАО «Сбербанк России», ВТБ24 (ПАО), ПАО АКБ «Связь-Банк», ПАО Банк «ЗЕНИТ»</w:t>
            </w:r>
          </w:p>
        </w:tc>
        <w:tc>
          <w:tcPr>
            <w:tcW w:w="1383" w:type="dxa"/>
            <w:gridSpan w:val="3"/>
            <w:shd w:val="clear" w:color="auto" w:fill="FFFFFF" w:themeFill="background1"/>
          </w:tcPr>
          <w:p w:rsidR="00A87698" w:rsidRPr="00A87698" w:rsidRDefault="00A87698" w:rsidP="00DD21CE">
            <w:pPr>
              <w:ind w:left="11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40A031" wp14:editId="254E37B7">
                      <wp:simplePos x="0" y="0"/>
                      <wp:positionH relativeFrom="column">
                        <wp:posOffset>290802</wp:posOffset>
                      </wp:positionH>
                      <wp:positionV relativeFrom="paragraph">
                        <wp:posOffset>259218</wp:posOffset>
                      </wp:positionV>
                      <wp:extent cx="241540" cy="148602"/>
                      <wp:effectExtent l="0" t="0" r="25400" b="228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22.9pt;margin-top:20.4pt;width:19pt;height:11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" fillcolor="white [3212]" strokecolor="#2f444e" strokeweight="2pt"/>
                  </w:pict>
                </mc:Fallback>
              </mc:AlternateContent>
            </w:r>
          </w:p>
        </w:tc>
      </w:tr>
      <w:tr w:rsidR="00A87698" w:rsidRPr="00A87698" w:rsidTr="00DD21CE">
        <w:trPr>
          <w:trHeight w:val="43"/>
        </w:trPr>
        <w:tc>
          <w:tcPr>
            <w:tcW w:w="4702" w:type="dxa"/>
            <w:vMerge/>
            <w:shd w:val="clear" w:color="auto" w:fill="FFFFFF" w:themeFill="background1"/>
            <w:vAlign w:val="center"/>
          </w:tcPr>
          <w:p w:rsidR="00A87698" w:rsidRPr="00B02BDB" w:rsidRDefault="00A87698" w:rsidP="00DD21CE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shd w:val="clear" w:color="auto" w:fill="D9D9D9" w:themeFill="background1" w:themeFillShade="D9"/>
          </w:tcPr>
          <w:p w:rsidR="00A87698" w:rsidRPr="00A87698" w:rsidRDefault="00A87698" w:rsidP="00A87698">
            <w:pPr>
              <w:pStyle w:val="a4"/>
              <w:numPr>
                <w:ilvl w:val="0"/>
                <w:numId w:val="5"/>
              </w:numPr>
              <w:ind w:left="401" w:hanging="28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Ходатайство</w:t>
            </w:r>
            <w:r w:rsidRPr="00A87698">
              <w:rPr>
                <w:rFonts w:ascii="Tahoma" w:hAnsi="Tahoma" w:cs="Tahoma"/>
                <w:b/>
                <w:sz w:val="16"/>
                <w:szCs w:val="16"/>
              </w:rPr>
              <w:t xml:space="preserve"> от государственного органа</w:t>
            </w:r>
          </w:p>
        </w:tc>
        <w:tc>
          <w:tcPr>
            <w:tcW w:w="1383" w:type="dxa"/>
            <w:gridSpan w:val="3"/>
            <w:shd w:val="clear" w:color="auto" w:fill="FFFFFF" w:themeFill="background1"/>
          </w:tcPr>
          <w:p w:rsidR="00A87698" w:rsidRPr="00A87698" w:rsidRDefault="00A87698" w:rsidP="00DD21CE">
            <w:pPr>
              <w:ind w:left="11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138C35" wp14:editId="32F68BD2">
                      <wp:simplePos x="0" y="0"/>
                      <wp:positionH relativeFrom="column">
                        <wp:posOffset>280090</wp:posOffset>
                      </wp:positionH>
                      <wp:positionV relativeFrom="paragraph">
                        <wp:posOffset>38569</wp:posOffset>
                      </wp:positionV>
                      <wp:extent cx="241540" cy="148602"/>
                      <wp:effectExtent l="0" t="0" r="25400" b="2286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22.05pt;margin-top:3.05pt;width:19pt;height:11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" fillcolor="white [3212]" strokecolor="#2f444e" strokeweight="2pt"/>
                  </w:pict>
                </mc:Fallback>
              </mc:AlternateContent>
            </w:r>
          </w:p>
        </w:tc>
      </w:tr>
    </w:tbl>
    <w:p w:rsidR="0086018D" w:rsidRDefault="0086018D" w:rsidP="0086018D">
      <w:pPr>
        <w:jc w:val="both"/>
        <w:rPr>
          <w:rFonts w:ascii="Tahoma" w:hAnsi="Tahoma" w:cs="Tahoma"/>
          <w:b/>
        </w:rPr>
      </w:pPr>
    </w:p>
    <w:p w:rsidR="003D4FCE" w:rsidRPr="002619F3" w:rsidRDefault="003D4FCE" w:rsidP="003D4FCE">
      <w:pPr>
        <w:framePr w:hSpace="181" w:wrap="around" w:vAnchor="text" w:hAnchor="text" w:y="1"/>
        <w:spacing w:before="240" w:after="0" w:line="240" w:lineRule="auto"/>
        <w:contextualSpacing/>
        <w:jc w:val="center"/>
        <w:rPr>
          <w:rFonts w:ascii="Tahoma" w:eastAsia="Times New Roman" w:hAnsi="Tahoma" w:cs="Tahoma"/>
          <w:b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b/>
          <w:iCs/>
          <w:sz w:val="16"/>
          <w:szCs w:val="16"/>
          <w:lang w:eastAsia="ru-RU"/>
        </w:rPr>
        <w:lastRenderedPageBreak/>
        <w:t>ЗАЯВЛЕНИЕ УПОЛНОМОЧЕННОГО ЛИЦА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 xml:space="preserve">Я, _________________________________________________________________________________________________, 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 xml:space="preserve">                                                                                     (ФИО)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 xml:space="preserve">___________________________________________________________________________________________________, </w:t>
      </w:r>
    </w:p>
    <w:p w:rsidR="003D4FCE" w:rsidRPr="002619F3" w:rsidRDefault="003D4FCE" w:rsidP="003D4FCE">
      <w:pPr>
        <w:framePr w:hSpace="181" w:wrap="around" w:vAnchor="text" w:hAnchor="text" w:y="1"/>
        <w:tabs>
          <w:tab w:val="left" w:pos="2268"/>
          <w:tab w:val="right" w:pos="4536"/>
        </w:tabs>
        <w:spacing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 xml:space="preserve">                                                                                 (должность)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 xml:space="preserve">действующий от имени ________________________________________________ (далее – Компания) на основании 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 xml:space="preserve">                                                         (наименование организации)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>_____________________________________________________________________________________________</w:t>
      </w:r>
    </w:p>
    <w:p w:rsidR="003D4FCE" w:rsidRPr="002619F3" w:rsidRDefault="003D4FCE" w:rsidP="003D4FCE">
      <w:pPr>
        <w:framePr w:hSpace="181" w:wrap="around" w:vAnchor="text" w:hAnchor="text" w:y="1"/>
        <w:tabs>
          <w:tab w:val="left" w:pos="2268"/>
          <w:tab w:val="right" w:pos="4536"/>
        </w:tabs>
        <w:spacing w:after="0" w:line="240" w:lineRule="auto"/>
        <w:ind w:right="170"/>
        <w:contextualSpacing/>
        <w:jc w:val="right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 xml:space="preserve">             </w:t>
      </w:r>
      <w:r w:rsidRPr="002619F3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ab/>
        <w:t xml:space="preserve">  </w:t>
      </w:r>
      <w:r w:rsidRPr="002619F3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ab/>
        <w:t xml:space="preserve">          </w:t>
      </w:r>
      <w:r w:rsidRPr="002619F3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ab/>
        <w:t xml:space="preserve"> (документ, подтверждающий полномочия)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 xml:space="preserve">- </w:t>
      </w: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подтверждаю, что: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- представленные в настоящей анкете-заявке сведения являются полными и достоверными на дату заполнения,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 xml:space="preserve">- Компания не возражает против дополнительной проверки АО «АИЖК». </w:t>
      </w:r>
    </w:p>
    <w:p w:rsidR="003D4FCE" w:rsidRPr="002619F3" w:rsidRDefault="003D4FCE" w:rsidP="003D4FCE">
      <w:pPr>
        <w:framePr w:hSpace="181" w:wrap="around" w:vAnchor="text" w:hAnchor="text" w:y="1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- Компанией осуществлена проверка обязательности выполнения следующих условий:</w:t>
      </w:r>
    </w:p>
    <w:p w:rsidR="003D4FCE" w:rsidRPr="002619F3" w:rsidRDefault="003D4FCE" w:rsidP="003D4FCE">
      <w:pPr>
        <w:framePr w:hSpace="181" w:wrap="around" w:vAnchor="text" w:hAnchor="text" w:y="1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 xml:space="preserve">Застройщик (инвестор)/учредители и аффилированные с ним структуры не включены в списки недобросовестных застройщиков профильных министерств и субъектов РФ. </w:t>
      </w:r>
    </w:p>
    <w:p w:rsidR="003D4FCE" w:rsidRPr="002619F3" w:rsidRDefault="003D4FCE" w:rsidP="003D4FCE">
      <w:pPr>
        <w:framePr w:hSpace="181" w:wrap="around" w:vAnchor="text" w:hAnchor="text" w:y="1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На дату аккредитации не проводится ликвидации застройщика - юридического лица и отсутствует решение арбитражного суда о введении или продлении срока внешнего управления в отношении застройщика, о признании застройщика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3D4FCE" w:rsidRPr="002619F3" w:rsidRDefault="003D4FCE" w:rsidP="003D4FCE">
      <w:pPr>
        <w:framePr w:hSpace="181" w:wrap="around" w:vAnchor="text" w:hAnchor="text" w:y="1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 xml:space="preserve"> Деятельность застройщика не приостановлена в порядке, установленном </w:t>
      </w:r>
      <w:hyperlink r:id="rId7" w:history="1">
        <w:r w:rsidRPr="002619F3">
          <w:rPr>
            <w:rFonts w:ascii="Tahoma" w:eastAsia="Times New Roman" w:hAnsi="Tahoma" w:cs="Tahoma"/>
            <w:sz w:val="16"/>
            <w:szCs w:val="16"/>
            <w:lang w:eastAsia="ru-RU"/>
          </w:rPr>
          <w:t>Кодексом</w:t>
        </w:r>
      </w:hyperlink>
      <w:r w:rsidRPr="002619F3">
        <w:rPr>
          <w:rFonts w:ascii="Tahoma" w:eastAsia="Times New Roman" w:hAnsi="Tahoma" w:cs="Tahoma"/>
          <w:sz w:val="16"/>
          <w:szCs w:val="16"/>
          <w:lang w:eastAsia="ru-RU"/>
        </w:rPr>
        <w:t xml:space="preserve"> Российской Федерации об административных правонарушениях.</w:t>
      </w:r>
    </w:p>
    <w:p w:rsidR="003D4FCE" w:rsidRPr="002619F3" w:rsidRDefault="003D4FCE" w:rsidP="003D4FCE">
      <w:pPr>
        <w:framePr w:hSpace="181" w:wrap="around" w:vAnchor="text" w:hAnchor="text" w:y="1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На имущество Компании не наложен арест.</w:t>
      </w:r>
    </w:p>
    <w:p w:rsidR="003D4FCE" w:rsidRPr="002619F3" w:rsidRDefault="003D4FCE" w:rsidP="003D4FCE">
      <w:pPr>
        <w:framePr w:hSpace="181" w:wrap="around" w:vAnchor="text" w:hAnchor="text" w:y="1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66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 xml:space="preserve">Компания не возражает против проверки АО «АИЖК» выполнения данных условий. 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Дополнительно сообщаю: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- при получении аккредитации ОДС Компания обязуется предоставлять АО «АИЖК» фотоотчеты и иную запрашиваемую информацию.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- в случае изменения существенных сведений о Компании и / или ОДС / застройщике, она обязуется письменно извещать АО «АИЖК» в течение 5 (пяти) рабочих дней с момента наступления таких изменений.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- Компания гарантирует сохранение конфиденциальности сведений, ставших известными в результате взаимодействия с АО «АИЖК», дочерними обществами и партнерами инфраструктуры.</w:t>
      </w:r>
    </w:p>
    <w:p w:rsidR="003D4FCE" w:rsidRPr="002619F3" w:rsidRDefault="003D4FCE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- в случае успешного прохождения аккредитации ОДС Компания согласна с размещением сведений об ОДС и о себе на официальном сайте АО «АИЖК».</w:t>
      </w:r>
    </w:p>
    <w:p w:rsidR="00E61642" w:rsidRPr="002619F3" w:rsidRDefault="00E61642" w:rsidP="003D4FCE">
      <w:pPr>
        <w:framePr w:hSpace="181" w:wrap="around" w:vAnchor="text" w:hAnchor="text" w:y="1"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- персональные данные, указанные в настоящей заявке, предоставлены в соответствии с Федеральным законом от 27.07.2006 № 152-ФЗ «О персональных данных».</w:t>
      </w:r>
    </w:p>
    <w:p w:rsidR="003D4FCE" w:rsidRPr="003D4FCE" w:rsidRDefault="003D4FCE" w:rsidP="0086018D">
      <w:pPr>
        <w:jc w:val="both"/>
        <w:rPr>
          <w:rFonts w:ascii="Tahoma" w:hAnsi="Tahoma" w:cs="Tahoma"/>
          <w:b/>
        </w:rPr>
      </w:pPr>
    </w:p>
    <w:p w:rsidR="007C32BD" w:rsidRDefault="007C32BD" w:rsidP="0086018D">
      <w:pPr>
        <w:jc w:val="both"/>
        <w:rPr>
          <w:rFonts w:ascii="Tahoma" w:hAnsi="Tahoma" w:cs="Tahoma"/>
          <w:b/>
        </w:rPr>
      </w:pPr>
    </w:p>
    <w:p w:rsidR="00AD7364" w:rsidRPr="006E24E1" w:rsidRDefault="002750EB" w:rsidP="006E24E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6E24E1">
        <w:rPr>
          <w:rFonts w:ascii="Tahoma" w:hAnsi="Tahoma" w:cs="Tahoma"/>
          <w:b/>
          <w:sz w:val="20"/>
          <w:szCs w:val="20"/>
        </w:rPr>
        <w:t xml:space="preserve">                  </w:t>
      </w:r>
    </w:p>
    <w:sectPr w:rsidR="00AD7364" w:rsidRPr="006E24E1" w:rsidSect="00B023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B8D"/>
    <w:multiLevelType w:val="hybridMultilevel"/>
    <w:tmpl w:val="B516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7029"/>
    <w:multiLevelType w:val="hybridMultilevel"/>
    <w:tmpl w:val="BADA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45EB0"/>
    <w:multiLevelType w:val="hybridMultilevel"/>
    <w:tmpl w:val="705CF886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64E3359C"/>
    <w:multiLevelType w:val="hybridMultilevel"/>
    <w:tmpl w:val="771C0672"/>
    <w:lvl w:ilvl="0" w:tplc="93940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207F7"/>
    <w:multiLevelType w:val="hybridMultilevel"/>
    <w:tmpl w:val="BADA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D"/>
    <w:rsid w:val="00076D49"/>
    <w:rsid w:val="001370CE"/>
    <w:rsid w:val="001719C6"/>
    <w:rsid w:val="001826CD"/>
    <w:rsid w:val="001934AB"/>
    <w:rsid w:val="001B33FD"/>
    <w:rsid w:val="00211461"/>
    <w:rsid w:val="002262D8"/>
    <w:rsid w:val="002619F3"/>
    <w:rsid w:val="002750EB"/>
    <w:rsid w:val="0028194D"/>
    <w:rsid w:val="0033486E"/>
    <w:rsid w:val="00345CEF"/>
    <w:rsid w:val="003507CE"/>
    <w:rsid w:val="00365C88"/>
    <w:rsid w:val="003D38B7"/>
    <w:rsid w:val="003D4FCE"/>
    <w:rsid w:val="003D5699"/>
    <w:rsid w:val="003F543C"/>
    <w:rsid w:val="00450E86"/>
    <w:rsid w:val="00480D7D"/>
    <w:rsid w:val="004B582C"/>
    <w:rsid w:val="004B6796"/>
    <w:rsid w:val="004C7335"/>
    <w:rsid w:val="004D177F"/>
    <w:rsid w:val="004E44E9"/>
    <w:rsid w:val="00507856"/>
    <w:rsid w:val="00520FE7"/>
    <w:rsid w:val="005553D1"/>
    <w:rsid w:val="005667E9"/>
    <w:rsid w:val="005978E4"/>
    <w:rsid w:val="006E24E1"/>
    <w:rsid w:val="006F19BE"/>
    <w:rsid w:val="00750AB7"/>
    <w:rsid w:val="00782641"/>
    <w:rsid w:val="007B7DC4"/>
    <w:rsid w:val="007C32BD"/>
    <w:rsid w:val="007E0390"/>
    <w:rsid w:val="0086018D"/>
    <w:rsid w:val="008658D4"/>
    <w:rsid w:val="00891227"/>
    <w:rsid w:val="00955C76"/>
    <w:rsid w:val="00981F15"/>
    <w:rsid w:val="00984AA0"/>
    <w:rsid w:val="00A67FB5"/>
    <w:rsid w:val="00A87698"/>
    <w:rsid w:val="00A90089"/>
    <w:rsid w:val="00AC1017"/>
    <w:rsid w:val="00AC45D1"/>
    <w:rsid w:val="00AD7364"/>
    <w:rsid w:val="00AF044B"/>
    <w:rsid w:val="00B02376"/>
    <w:rsid w:val="00B02BDB"/>
    <w:rsid w:val="00B3469E"/>
    <w:rsid w:val="00B8732E"/>
    <w:rsid w:val="00B96C1B"/>
    <w:rsid w:val="00BA40BE"/>
    <w:rsid w:val="00BC1C86"/>
    <w:rsid w:val="00BF67D7"/>
    <w:rsid w:val="00C537E6"/>
    <w:rsid w:val="00CE651D"/>
    <w:rsid w:val="00D90D1B"/>
    <w:rsid w:val="00DD16C1"/>
    <w:rsid w:val="00E3207E"/>
    <w:rsid w:val="00E61642"/>
    <w:rsid w:val="00E65B2C"/>
    <w:rsid w:val="00E70767"/>
    <w:rsid w:val="00EA259E"/>
    <w:rsid w:val="00F36AD7"/>
    <w:rsid w:val="00FE3F43"/>
    <w:rsid w:val="00FE3FEC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4E78C241392522FE8C65BF3E31EFC3CED17004D60FDD9C188FA66BACpCI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</dc:creator>
  <cp:lastModifiedBy>Свешникова</cp:lastModifiedBy>
  <cp:revision>60</cp:revision>
  <dcterms:created xsi:type="dcterms:W3CDTF">2016-04-12T07:38:00Z</dcterms:created>
  <dcterms:modified xsi:type="dcterms:W3CDTF">2016-04-14T14:18:00Z</dcterms:modified>
</cp:coreProperties>
</file>